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A6039C" w14:textId="599ECE65" w:rsidR="007E2FAD" w:rsidRPr="007E2FAD" w:rsidRDefault="007E2FAD" w:rsidP="007E2FAD">
      <w:pPr>
        <w:jc w:val="center"/>
        <w:rPr>
          <w:b/>
          <w:sz w:val="32"/>
          <w:szCs w:val="32"/>
        </w:rPr>
      </w:pPr>
      <w:r w:rsidRPr="007E2FAD">
        <w:rPr>
          <w:b/>
          <w:sz w:val="32"/>
          <w:szCs w:val="32"/>
        </w:rPr>
        <w:t xml:space="preserve">Detaljregulering Åmland / </w:t>
      </w:r>
      <w:proofErr w:type="spellStart"/>
      <w:r w:rsidRPr="007E2FAD">
        <w:rPr>
          <w:b/>
          <w:sz w:val="32"/>
          <w:szCs w:val="32"/>
        </w:rPr>
        <w:t>Kåveland</w:t>
      </w:r>
      <w:proofErr w:type="spellEnd"/>
      <w:r w:rsidRPr="007E2FAD">
        <w:rPr>
          <w:b/>
          <w:sz w:val="32"/>
          <w:szCs w:val="32"/>
        </w:rPr>
        <w:t xml:space="preserve"> hyttefelt</w:t>
      </w:r>
    </w:p>
    <w:p w14:paraId="3C60D48E" w14:textId="495C7043" w:rsidR="007E2FAD" w:rsidRPr="007E2FAD" w:rsidRDefault="007E2FAD" w:rsidP="007E2FAD">
      <w:pPr>
        <w:jc w:val="center"/>
        <w:rPr>
          <w:b/>
          <w:sz w:val="32"/>
          <w:szCs w:val="32"/>
        </w:rPr>
      </w:pPr>
      <w:r w:rsidRPr="007E2FAD">
        <w:rPr>
          <w:b/>
          <w:sz w:val="32"/>
          <w:szCs w:val="32"/>
        </w:rPr>
        <w:t xml:space="preserve">Del av gnr. 17, 22 og 24 bnr. 1,4 </w:t>
      </w:r>
      <w:proofErr w:type="spellStart"/>
      <w:proofErr w:type="gramStart"/>
      <w:r w:rsidRPr="007E2FAD">
        <w:rPr>
          <w:b/>
          <w:sz w:val="32"/>
          <w:szCs w:val="32"/>
        </w:rPr>
        <w:t>m.fl</w:t>
      </w:r>
      <w:proofErr w:type="spellEnd"/>
      <w:proofErr w:type="gramEnd"/>
    </w:p>
    <w:p w14:paraId="47C075B2" w14:textId="77777777" w:rsidR="007E2FAD" w:rsidRPr="007E2FAD" w:rsidRDefault="007E2FAD" w:rsidP="007E2FAD">
      <w:pPr>
        <w:jc w:val="center"/>
        <w:rPr>
          <w:b/>
          <w:sz w:val="32"/>
          <w:szCs w:val="32"/>
        </w:rPr>
      </w:pPr>
      <w:r w:rsidRPr="007E2FAD">
        <w:rPr>
          <w:b/>
          <w:sz w:val="32"/>
          <w:szCs w:val="32"/>
        </w:rPr>
        <w:t>Plan ID 201216</w:t>
      </w:r>
    </w:p>
    <w:p w14:paraId="7A4B9E71" w14:textId="77777777" w:rsidR="007E2FAD" w:rsidRPr="007E2FAD" w:rsidRDefault="007E2FAD" w:rsidP="007E2FAD">
      <w:pPr>
        <w:jc w:val="center"/>
        <w:rPr>
          <w:b/>
          <w:sz w:val="32"/>
          <w:szCs w:val="32"/>
        </w:rPr>
      </w:pPr>
    </w:p>
    <w:p w14:paraId="20C543C0" w14:textId="755A9B21" w:rsidR="007E2FAD" w:rsidRPr="00CB084A" w:rsidRDefault="007E2FAD" w:rsidP="007E2FAD">
      <w:pPr>
        <w:jc w:val="center"/>
        <w:rPr>
          <w:b/>
          <w:sz w:val="28"/>
          <w:szCs w:val="28"/>
        </w:rPr>
      </w:pPr>
      <w:r w:rsidRPr="00CB084A">
        <w:rPr>
          <w:b/>
          <w:sz w:val="28"/>
          <w:szCs w:val="28"/>
        </w:rPr>
        <w:t>Tilleggsnotat til Planbeskrivelse datert 04.11.14</w:t>
      </w:r>
      <w:r w:rsidR="00CB084A" w:rsidRPr="00CB084A">
        <w:rPr>
          <w:b/>
          <w:sz w:val="28"/>
          <w:szCs w:val="28"/>
        </w:rPr>
        <w:t xml:space="preserve"> jf. reguleringsendring ang. tomtebestemmelser 2020</w:t>
      </w:r>
    </w:p>
    <w:p w14:paraId="33724358" w14:textId="418E5904" w:rsidR="007E2FAD" w:rsidRDefault="007E2FAD" w:rsidP="007E2FAD">
      <w:pPr>
        <w:rPr>
          <w:b/>
          <w:sz w:val="32"/>
          <w:szCs w:val="32"/>
        </w:rPr>
      </w:pPr>
    </w:p>
    <w:p w14:paraId="0CF9C453" w14:textId="1100EFE5" w:rsidR="007E2FAD" w:rsidRDefault="007E2FAD" w:rsidP="007E2FAD">
      <w:pPr>
        <w:rPr>
          <w:b/>
          <w:sz w:val="24"/>
          <w:szCs w:val="24"/>
        </w:rPr>
      </w:pPr>
      <w:r w:rsidRPr="00CB084A">
        <w:rPr>
          <w:b/>
          <w:sz w:val="24"/>
          <w:szCs w:val="24"/>
        </w:rPr>
        <w:t xml:space="preserve">Supplement til </w:t>
      </w:r>
      <w:r w:rsidR="00CB084A" w:rsidRPr="00CB084A">
        <w:rPr>
          <w:b/>
          <w:sz w:val="24"/>
          <w:szCs w:val="24"/>
        </w:rPr>
        <w:t>tekst om nye tomter</w:t>
      </w:r>
      <w:r w:rsidR="00CB084A">
        <w:rPr>
          <w:b/>
          <w:sz w:val="24"/>
          <w:szCs w:val="24"/>
        </w:rPr>
        <w:t xml:space="preserve"> (s.12)</w:t>
      </w:r>
      <w:r w:rsidR="00CB084A" w:rsidRPr="00CB084A">
        <w:rPr>
          <w:b/>
          <w:sz w:val="24"/>
          <w:szCs w:val="24"/>
        </w:rPr>
        <w:t xml:space="preserve"> og tilpasning til omgivelser</w:t>
      </w:r>
      <w:r w:rsidR="00CB084A">
        <w:rPr>
          <w:b/>
          <w:sz w:val="24"/>
          <w:szCs w:val="24"/>
        </w:rPr>
        <w:t xml:space="preserve"> (s.22)</w:t>
      </w:r>
    </w:p>
    <w:p w14:paraId="6BFFE959" w14:textId="076C2E67" w:rsidR="00CB084A" w:rsidRPr="00CB084A" w:rsidRDefault="00CB084A" w:rsidP="007E2FAD">
      <w:r w:rsidRPr="00CB084A">
        <w:t>Planbeskrivelsen har gode intensjoner om landskapstilpasning og tilpasning til eksisterende omgivelser i feltet. Det har likevel vært behov for en presisering som følger:</w:t>
      </w:r>
    </w:p>
    <w:p w14:paraId="5E3EC2B3" w14:textId="77777777" w:rsidR="00CB084A" w:rsidRPr="00CB084A" w:rsidRDefault="00CB084A" w:rsidP="00CB084A">
      <w:pPr>
        <w:numPr>
          <w:ilvl w:val="0"/>
          <w:numId w:val="1"/>
        </w:numPr>
        <w:spacing w:after="0" w:line="264" w:lineRule="auto"/>
        <w:contextualSpacing/>
        <w:rPr>
          <w:rFonts w:eastAsia="Calibri" w:cstheme="minorHAnsi"/>
        </w:rPr>
      </w:pPr>
      <w:r w:rsidRPr="00CB084A">
        <w:rPr>
          <w:rFonts w:eastAsia="Calibri" w:cstheme="minorHAnsi"/>
        </w:rPr>
        <w:t>Klargjøre i teksten at det tillates planering av tomt innenfor byggegrense</w:t>
      </w:r>
    </w:p>
    <w:p w14:paraId="28C0358E" w14:textId="77777777" w:rsidR="00CB084A" w:rsidRPr="00CB084A" w:rsidRDefault="00CB084A" w:rsidP="00CB084A">
      <w:pPr>
        <w:numPr>
          <w:ilvl w:val="0"/>
          <w:numId w:val="1"/>
        </w:numPr>
        <w:spacing w:after="0" w:line="264" w:lineRule="auto"/>
        <w:contextualSpacing/>
        <w:rPr>
          <w:rFonts w:eastAsia="Calibri" w:cstheme="minorHAnsi"/>
        </w:rPr>
      </w:pPr>
      <w:r w:rsidRPr="00CB084A">
        <w:rPr>
          <w:rFonts w:eastAsia="Calibri" w:cstheme="minorHAnsi"/>
        </w:rPr>
        <w:t xml:space="preserve">Hjemle fyllinger utenfor byggegrense, men innenfor tomtegrense. </w:t>
      </w:r>
    </w:p>
    <w:p w14:paraId="70D34AF8" w14:textId="77777777" w:rsidR="00CB084A" w:rsidRPr="00CB084A" w:rsidRDefault="00CB084A" w:rsidP="00CB084A">
      <w:pPr>
        <w:numPr>
          <w:ilvl w:val="0"/>
          <w:numId w:val="1"/>
        </w:numPr>
        <w:spacing w:after="0" w:line="264" w:lineRule="auto"/>
        <w:contextualSpacing/>
        <w:rPr>
          <w:rFonts w:eastAsia="Calibri" w:cstheme="minorHAnsi"/>
        </w:rPr>
      </w:pPr>
      <w:r w:rsidRPr="00CB084A">
        <w:rPr>
          <w:rFonts w:eastAsia="Calibri" w:cstheme="minorHAnsi"/>
        </w:rPr>
        <w:t xml:space="preserve">Formulere bestemmelsene slik at det tydelig går frem at terrengtilpasning menes i et større perspektiv enn at naturlig terreng innenfor en tomt i liten grad skal endres. </w:t>
      </w:r>
    </w:p>
    <w:p w14:paraId="74F009BF" w14:textId="77777777" w:rsidR="00CB084A" w:rsidRPr="00CB084A" w:rsidRDefault="00CB084A" w:rsidP="00CB084A">
      <w:pPr>
        <w:numPr>
          <w:ilvl w:val="0"/>
          <w:numId w:val="1"/>
        </w:numPr>
        <w:spacing w:after="0" w:line="264" w:lineRule="auto"/>
        <w:contextualSpacing/>
        <w:rPr>
          <w:rFonts w:eastAsia="Calibri" w:cstheme="minorHAnsi"/>
        </w:rPr>
      </w:pPr>
      <w:r w:rsidRPr="00CB084A">
        <w:rPr>
          <w:rFonts w:eastAsia="Calibri" w:cstheme="minorHAnsi"/>
        </w:rPr>
        <w:t xml:space="preserve">Sette </w:t>
      </w:r>
      <w:proofErr w:type="spellStart"/>
      <w:r w:rsidRPr="00CB084A">
        <w:rPr>
          <w:rFonts w:eastAsia="Calibri" w:cstheme="minorHAnsi"/>
        </w:rPr>
        <w:t>kotehøyder</w:t>
      </w:r>
      <w:proofErr w:type="spellEnd"/>
      <w:r w:rsidRPr="00CB084A">
        <w:rPr>
          <w:rFonts w:eastAsia="Calibri" w:cstheme="minorHAnsi"/>
        </w:rPr>
        <w:t xml:space="preserve"> på utvalgte tomter som berører eksisterende hytter i feltet. Med unntak av tomtene hvor det bygges hytter i to plan, tas det utgangspunkt i </w:t>
      </w:r>
      <w:proofErr w:type="spellStart"/>
      <w:r w:rsidRPr="00CB084A">
        <w:rPr>
          <w:rFonts w:eastAsia="Calibri" w:cstheme="minorHAnsi"/>
        </w:rPr>
        <w:t>kotehøyder</w:t>
      </w:r>
      <w:proofErr w:type="spellEnd"/>
      <w:r w:rsidRPr="00CB084A">
        <w:rPr>
          <w:rFonts w:eastAsia="Calibri" w:cstheme="minorHAnsi"/>
        </w:rPr>
        <w:t xml:space="preserve"> for naturlig terreng innenfor tomta, med noe tilpasning i forhold til omgivelser, samt noe fleksibilitet for å oppnå gode forhold for tomtene. </w:t>
      </w:r>
      <w:proofErr w:type="spellStart"/>
      <w:r w:rsidRPr="00CB084A">
        <w:rPr>
          <w:rFonts w:eastAsia="Calibri" w:cstheme="minorHAnsi"/>
        </w:rPr>
        <w:t>Kotehøyder</w:t>
      </w:r>
      <w:proofErr w:type="spellEnd"/>
      <w:r w:rsidRPr="00CB084A">
        <w:rPr>
          <w:rFonts w:eastAsia="Calibri" w:cstheme="minorHAnsi"/>
        </w:rPr>
        <w:t xml:space="preserve"> gjelder byggeklar tomt.</w:t>
      </w:r>
    </w:p>
    <w:p w14:paraId="37B2D5C1" w14:textId="2A57E8D9" w:rsidR="00CB084A" w:rsidRDefault="00CB084A" w:rsidP="00CB084A">
      <w:pPr>
        <w:numPr>
          <w:ilvl w:val="0"/>
          <w:numId w:val="1"/>
        </w:numPr>
        <w:spacing w:after="0" w:line="264" w:lineRule="auto"/>
        <w:contextualSpacing/>
        <w:rPr>
          <w:rFonts w:eastAsia="Calibri" w:cstheme="minorHAnsi"/>
        </w:rPr>
      </w:pPr>
      <w:r w:rsidRPr="00CB084A">
        <w:rPr>
          <w:rFonts w:eastAsia="Calibri" w:cstheme="minorHAnsi"/>
        </w:rPr>
        <w:t xml:space="preserve">For feltene som ikke er påbegynt nord </w:t>
      </w:r>
      <w:bookmarkStart w:id="0" w:name="_Hlk54548746"/>
      <w:r w:rsidRPr="00CB084A">
        <w:rPr>
          <w:rFonts w:eastAsia="Calibri" w:cstheme="minorHAnsi"/>
        </w:rPr>
        <w:t>i planområdet</w:t>
      </w:r>
      <w:bookmarkEnd w:id="0"/>
      <w:r w:rsidRPr="00CB084A">
        <w:rPr>
          <w:rFonts w:eastAsia="Calibri" w:cstheme="minorHAnsi"/>
        </w:rPr>
        <w:t xml:space="preserve"> tomter 134 -146 og tomter 153-161, og helt sør-vest i planområdet tomter 1-10 og 12-17, settes </w:t>
      </w:r>
      <w:r w:rsidR="00AD2A03">
        <w:rPr>
          <w:rFonts w:eastAsia="Calibri" w:cstheme="minorHAnsi"/>
        </w:rPr>
        <w:t xml:space="preserve">det </w:t>
      </w:r>
      <w:r w:rsidRPr="00CB084A">
        <w:rPr>
          <w:rFonts w:eastAsia="Calibri" w:cstheme="minorHAnsi"/>
        </w:rPr>
        <w:t xml:space="preserve">krav om felles søknad for planering av veg og tomter, men ikke </w:t>
      </w:r>
      <w:proofErr w:type="spellStart"/>
      <w:r w:rsidRPr="00CB084A">
        <w:rPr>
          <w:rFonts w:eastAsia="Calibri" w:cstheme="minorHAnsi"/>
        </w:rPr>
        <w:t>kotehøyder</w:t>
      </w:r>
      <w:proofErr w:type="spellEnd"/>
      <w:r w:rsidRPr="00CB084A">
        <w:rPr>
          <w:rFonts w:eastAsia="Calibri" w:cstheme="minorHAnsi"/>
        </w:rPr>
        <w:t xml:space="preserve">. Dette for at ikke </w:t>
      </w:r>
      <w:proofErr w:type="spellStart"/>
      <w:r w:rsidRPr="00CB084A">
        <w:rPr>
          <w:rFonts w:eastAsia="Calibri" w:cstheme="minorHAnsi"/>
        </w:rPr>
        <w:t>kotehøyder</w:t>
      </w:r>
      <w:proofErr w:type="spellEnd"/>
      <w:r w:rsidRPr="00CB084A">
        <w:rPr>
          <w:rFonts w:eastAsia="Calibri" w:cstheme="minorHAnsi"/>
        </w:rPr>
        <w:t xml:space="preserve"> skal bli en begrensning for den best mulige landskapstilpasningen.</w:t>
      </w:r>
    </w:p>
    <w:p w14:paraId="098C851B" w14:textId="6EDB2017" w:rsidR="00AD2A03" w:rsidRDefault="00AD2A03" w:rsidP="00AD2A03">
      <w:pPr>
        <w:spacing w:after="0" w:line="264" w:lineRule="auto"/>
        <w:contextualSpacing/>
        <w:rPr>
          <w:rFonts w:eastAsia="Calibri" w:cstheme="minorHAnsi"/>
        </w:rPr>
      </w:pPr>
    </w:p>
    <w:p w14:paraId="1C49911E" w14:textId="4D50E106" w:rsidR="0076633D" w:rsidRDefault="0076633D" w:rsidP="00AD2A03">
      <w:pPr>
        <w:spacing w:after="0" w:line="264" w:lineRule="auto"/>
        <w:contextualSpacing/>
        <w:rPr>
          <w:rFonts w:eastAsia="Calibri" w:cstheme="minorHAnsi"/>
        </w:rPr>
      </w:pPr>
    </w:p>
    <w:p w14:paraId="32D574B4" w14:textId="29A55471" w:rsidR="0076633D" w:rsidRDefault="000B414E" w:rsidP="00AD2A03">
      <w:pPr>
        <w:spacing w:after="0" w:line="264" w:lineRule="auto"/>
        <w:contextualSpacing/>
        <w:rPr>
          <w:rFonts w:eastAsia="Calibri" w:cstheme="minorHAnsi"/>
        </w:rPr>
      </w:pPr>
      <w:r>
        <w:rPr>
          <w:rFonts w:eastAsia="Calibri" w:cstheme="minorHAnsi"/>
        </w:rPr>
        <w:t>Med disse endringene anses ikke intensjonen i planen å være endret. Dette utdypes mer i teksten under.</w:t>
      </w:r>
    </w:p>
    <w:p w14:paraId="46A530F1" w14:textId="4A5368BD" w:rsidR="000B414E" w:rsidRDefault="000B414E" w:rsidP="00AD2A03">
      <w:pPr>
        <w:spacing w:after="0" w:line="264" w:lineRule="auto"/>
        <w:contextualSpacing/>
        <w:rPr>
          <w:rFonts w:eastAsia="Calibri" w:cstheme="minorHAnsi"/>
        </w:rPr>
      </w:pPr>
    </w:p>
    <w:p w14:paraId="1D35006D" w14:textId="77777777" w:rsidR="000B414E" w:rsidRDefault="000B414E" w:rsidP="000B414E">
      <w:pPr>
        <w:spacing w:after="0" w:line="264" w:lineRule="auto"/>
        <w:contextualSpacing/>
        <w:rPr>
          <w:rFonts w:eastAsia="Calibri" w:cstheme="minorHAnsi"/>
        </w:rPr>
      </w:pPr>
      <w:r>
        <w:rPr>
          <w:rFonts w:eastAsia="Calibri" w:cstheme="minorHAnsi"/>
        </w:rPr>
        <w:t xml:space="preserve">Fokus har vært på tomter som gir en fortetting i etablert hyttefelt, som vist på figur under. Ved å sette </w:t>
      </w:r>
      <w:proofErr w:type="spellStart"/>
      <w:r>
        <w:rPr>
          <w:rFonts w:eastAsia="Calibri" w:cstheme="minorHAnsi"/>
        </w:rPr>
        <w:t>kotehøyde</w:t>
      </w:r>
      <w:proofErr w:type="spellEnd"/>
      <w:r>
        <w:rPr>
          <w:rFonts w:eastAsia="Calibri" w:cstheme="minorHAnsi"/>
        </w:rPr>
        <w:t xml:space="preserve"> på disse tomtene, samt gi føringer for øvrig bearbeiding av terreng på tomta gis en forutsigbarhet for de eksisterende byggene som det fortettes mellom.</w:t>
      </w:r>
    </w:p>
    <w:p w14:paraId="7CE5F6AB" w14:textId="77777777" w:rsidR="000B414E" w:rsidRPr="00CB084A" w:rsidRDefault="000B414E" w:rsidP="00AD2A03">
      <w:pPr>
        <w:spacing w:after="0" w:line="264" w:lineRule="auto"/>
        <w:contextualSpacing/>
        <w:rPr>
          <w:rFonts w:eastAsia="Calibri" w:cstheme="minorHAnsi"/>
        </w:rPr>
      </w:pPr>
    </w:p>
    <w:p w14:paraId="5FD52BEA" w14:textId="3CBC07E1" w:rsidR="00CB084A" w:rsidRDefault="00AD2A03" w:rsidP="007E2FAD">
      <w:pPr>
        <w:rPr>
          <w:b/>
          <w:sz w:val="24"/>
          <w:szCs w:val="24"/>
        </w:rPr>
      </w:pPr>
      <w:r>
        <w:rPr>
          <w:noProof/>
        </w:rPr>
        <w:lastRenderedPageBreak/>
        <w:drawing>
          <wp:inline distT="0" distB="0" distL="0" distR="0" wp14:anchorId="0A674F36" wp14:editId="2B939B44">
            <wp:extent cx="5760720" cy="5482383"/>
            <wp:effectExtent l="0" t="0" r="0"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482383"/>
                    </a:xfrm>
                    <a:prstGeom prst="rect">
                      <a:avLst/>
                    </a:prstGeom>
                  </pic:spPr>
                </pic:pic>
              </a:graphicData>
            </a:graphic>
          </wp:inline>
        </w:drawing>
      </w:r>
    </w:p>
    <w:p w14:paraId="4BF46A3E" w14:textId="77777777" w:rsidR="00AD2A03" w:rsidRDefault="00AD2A03" w:rsidP="00AD2A03">
      <w:pPr>
        <w:rPr>
          <w:rFonts w:asciiTheme="majorHAnsi" w:eastAsia="Calibri" w:hAnsiTheme="majorHAnsi" w:cstheme="majorHAnsi"/>
          <w:b/>
        </w:rPr>
      </w:pPr>
    </w:p>
    <w:p w14:paraId="1D43983E" w14:textId="7968FE65" w:rsidR="00AD2A03" w:rsidRPr="00AD2A03" w:rsidRDefault="00AD2A03" w:rsidP="00AD2A03">
      <w:pPr>
        <w:rPr>
          <w:rFonts w:asciiTheme="majorHAnsi" w:eastAsia="Calibri" w:hAnsiTheme="majorHAnsi" w:cstheme="majorHAnsi"/>
          <w:b/>
        </w:rPr>
      </w:pPr>
      <w:r w:rsidRPr="00AD2A03">
        <w:rPr>
          <w:rFonts w:asciiTheme="majorHAnsi" w:eastAsia="Calibri" w:hAnsiTheme="majorHAnsi" w:cstheme="majorHAnsi"/>
          <w:b/>
        </w:rPr>
        <w:t>Tolkning av planbeskrivelsen i forhold til utforming av tomt</w:t>
      </w:r>
    </w:p>
    <w:p w14:paraId="45344DE7" w14:textId="08BF9E7F" w:rsidR="00AD2A03" w:rsidRDefault="00AD2A03" w:rsidP="00AD2A03">
      <w:pPr>
        <w:rPr>
          <w:rFonts w:asciiTheme="majorHAnsi" w:eastAsia="Calibri" w:hAnsiTheme="majorHAnsi" w:cstheme="majorHAnsi"/>
        </w:rPr>
      </w:pPr>
      <w:r w:rsidRPr="00AD2A03">
        <w:rPr>
          <w:rFonts w:asciiTheme="majorHAnsi" w:eastAsia="Calibri" w:hAnsiTheme="majorHAnsi" w:cstheme="majorHAnsi"/>
        </w:rPr>
        <w:t xml:space="preserve">I planbeskrivelsen figur 18 vises prinsippene for hvordan </w:t>
      </w:r>
      <w:r w:rsidR="009E318F">
        <w:rPr>
          <w:rFonts w:asciiTheme="majorHAnsi" w:eastAsia="Calibri" w:hAnsiTheme="majorHAnsi" w:cstheme="majorHAnsi"/>
        </w:rPr>
        <w:t xml:space="preserve">terrengtilpasning av bygg </w:t>
      </w:r>
      <w:r w:rsidRPr="00AD2A03">
        <w:rPr>
          <w:rFonts w:asciiTheme="majorHAnsi" w:eastAsia="Calibri" w:hAnsiTheme="majorHAnsi" w:cstheme="majorHAnsi"/>
        </w:rPr>
        <w:t>er tenkt i planen. Utgangspunktet er at et areal skal planeres, men at tomta i en større sammenheng skal skli best mulig inn i terrenget. I sterkt skrånende terreng oppnås dette best ved at det lages en skjæring og et høyere bygg med mindre grunnflate, dette for å slippe større fyllinger som vil være mer skjemmende i terrenget. Dette følges opp ved at det i bestemmelsenes § 3.3 sies at store skjemmende fyllinger ikke er tillatt.</w:t>
      </w:r>
    </w:p>
    <w:p w14:paraId="422CCEEB" w14:textId="4105250D" w:rsidR="009E318F" w:rsidRPr="00AD2A03" w:rsidRDefault="009E318F" w:rsidP="00AD2A03">
      <w:pPr>
        <w:rPr>
          <w:rFonts w:asciiTheme="majorHAnsi" w:eastAsia="Calibri" w:hAnsiTheme="majorHAnsi" w:cstheme="majorHAnsi"/>
        </w:rPr>
      </w:pPr>
      <w:r>
        <w:rPr>
          <w:rFonts w:asciiTheme="majorHAnsi" w:eastAsia="Calibri" w:hAnsiTheme="majorHAnsi" w:cstheme="majorHAnsi"/>
          <w:noProof/>
        </w:rPr>
        <w:lastRenderedPageBreak/>
        <w:drawing>
          <wp:inline distT="0" distB="0" distL="0" distR="0" wp14:anchorId="5718CE06" wp14:editId="34F7D444">
            <wp:extent cx="6372225" cy="301306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2917"/>
                    <a:stretch/>
                  </pic:blipFill>
                  <pic:spPr bwMode="auto">
                    <a:xfrm>
                      <a:off x="0" y="0"/>
                      <a:ext cx="6384809" cy="3019015"/>
                    </a:xfrm>
                    <a:prstGeom prst="rect">
                      <a:avLst/>
                    </a:prstGeom>
                    <a:noFill/>
                    <a:ln>
                      <a:noFill/>
                    </a:ln>
                    <a:extLst>
                      <a:ext uri="{53640926-AAD7-44D8-BBD7-CCE9431645EC}">
                        <a14:shadowObscured xmlns:a14="http://schemas.microsoft.com/office/drawing/2010/main"/>
                      </a:ext>
                    </a:extLst>
                  </pic:spPr>
                </pic:pic>
              </a:graphicData>
            </a:graphic>
          </wp:inline>
        </w:drawing>
      </w:r>
    </w:p>
    <w:p w14:paraId="029D666C" w14:textId="2FCB6B74" w:rsidR="00AD2A03" w:rsidRDefault="00AD2A03" w:rsidP="00AD2A03">
      <w:pPr>
        <w:rPr>
          <w:rFonts w:asciiTheme="majorHAnsi" w:eastAsia="Calibri" w:hAnsiTheme="majorHAnsi" w:cstheme="majorHAnsi"/>
        </w:rPr>
      </w:pPr>
      <w:r w:rsidRPr="00AD2A03">
        <w:rPr>
          <w:rFonts w:asciiTheme="majorHAnsi" w:eastAsia="Calibri" w:hAnsiTheme="majorHAnsi" w:cstheme="majorHAnsi"/>
        </w:rPr>
        <w:t>Figur 41 viser hvordan tomter er tenkt planert. Eksisterende og nytt terreng fremkommer. Det er snakk om betydelige terrengendringer på tomta, men som da vil gi den beste terrengtilpasningen sett i et større perspektiv. Det er også vist terrengtilpasning utenfor byggegrense.</w:t>
      </w:r>
    </w:p>
    <w:p w14:paraId="29E61D74" w14:textId="7C04BC96" w:rsidR="009E318F" w:rsidRPr="00AD2A03" w:rsidRDefault="009E318F" w:rsidP="00AD2A03">
      <w:pPr>
        <w:rPr>
          <w:rFonts w:asciiTheme="majorHAnsi" w:eastAsia="Calibri" w:hAnsiTheme="majorHAnsi" w:cstheme="majorHAnsi"/>
        </w:rPr>
      </w:pPr>
      <w:r w:rsidRPr="00B51672">
        <w:rPr>
          <w:rFonts w:asciiTheme="majorHAnsi" w:eastAsia="Calibri" w:hAnsiTheme="majorHAnsi" w:cstheme="majorHAnsi"/>
          <w:noProof/>
        </w:rPr>
        <w:drawing>
          <wp:inline distT="0" distB="0" distL="0" distR="0" wp14:anchorId="5CC3B157" wp14:editId="0F870319">
            <wp:extent cx="6248400" cy="4758619"/>
            <wp:effectExtent l="0" t="0" r="0" b="444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3526" cy="4762522"/>
                    </a:xfrm>
                    <a:prstGeom prst="rect">
                      <a:avLst/>
                    </a:prstGeom>
                  </pic:spPr>
                </pic:pic>
              </a:graphicData>
            </a:graphic>
          </wp:inline>
        </w:drawing>
      </w:r>
    </w:p>
    <w:p w14:paraId="6B6EE5FE" w14:textId="77777777" w:rsidR="00AD2A03" w:rsidRPr="00AD2A03" w:rsidRDefault="00AD2A03" w:rsidP="00AD2A03">
      <w:pPr>
        <w:rPr>
          <w:rFonts w:asciiTheme="majorHAnsi" w:eastAsia="Calibri" w:hAnsiTheme="majorHAnsi" w:cstheme="majorHAnsi"/>
        </w:rPr>
      </w:pPr>
      <w:r w:rsidRPr="00AD2A03">
        <w:rPr>
          <w:rFonts w:asciiTheme="majorHAnsi" w:eastAsia="Calibri" w:hAnsiTheme="majorHAnsi" w:cstheme="majorHAnsi"/>
        </w:rPr>
        <w:lastRenderedPageBreak/>
        <w:t>Forstøtningsmurer er også nevnt, og at slike skal avtrappes ved høyde over to meter jf. bestemmelsenes § 3.3</w:t>
      </w:r>
    </w:p>
    <w:p w14:paraId="187A3A4A" w14:textId="77777777" w:rsidR="00AD2A03" w:rsidRPr="00AD2A03" w:rsidRDefault="00AD2A03" w:rsidP="00AD2A03">
      <w:pPr>
        <w:rPr>
          <w:rFonts w:asciiTheme="majorHAnsi" w:eastAsia="Calibri" w:hAnsiTheme="majorHAnsi" w:cstheme="majorHAnsi"/>
        </w:rPr>
      </w:pPr>
      <w:r w:rsidRPr="00AD2A03">
        <w:rPr>
          <w:rFonts w:asciiTheme="majorHAnsi" w:eastAsia="Calibri" w:hAnsiTheme="majorHAnsi" w:cstheme="majorHAnsi"/>
        </w:rPr>
        <w:t>I planbeskrivelsen er det i tillegg beskrevet hvordan veier skal ligge, konkretisert ved lengdeprofiler som viser høyder i terreng. Disse profilene legger også noen føringer for terrenginngrep på tilliggende tomter og hvordan disse kan planeres.</w:t>
      </w:r>
    </w:p>
    <w:p w14:paraId="241ADA6A" w14:textId="77777777" w:rsidR="00AD2A03" w:rsidRPr="00AD2A03" w:rsidRDefault="00AD2A03" w:rsidP="00AD2A03">
      <w:pPr>
        <w:rPr>
          <w:rFonts w:asciiTheme="majorHAnsi" w:eastAsia="Calibri" w:hAnsiTheme="majorHAnsi" w:cstheme="majorHAnsi"/>
          <w:u w:val="single"/>
        </w:rPr>
      </w:pPr>
      <w:r w:rsidRPr="00AD2A03">
        <w:rPr>
          <w:rFonts w:asciiTheme="majorHAnsi" w:eastAsia="Calibri" w:hAnsiTheme="majorHAnsi" w:cstheme="majorHAnsi"/>
          <w:u w:val="single"/>
        </w:rPr>
        <w:t>Ut fra dette kan man si at tanken har vært at planen skal tillate både planering, betydelige skjæringer, mindre fyllinger og forstøtningsmurer.</w:t>
      </w:r>
    </w:p>
    <w:p w14:paraId="3539CA75" w14:textId="77777777" w:rsidR="00AD2A03" w:rsidRPr="00AD2A03" w:rsidRDefault="00AD2A03" w:rsidP="00AD2A03">
      <w:pPr>
        <w:rPr>
          <w:rFonts w:asciiTheme="majorHAnsi" w:eastAsia="Calibri" w:hAnsiTheme="majorHAnsi" w:cstheme="majorHAnsi"/>
          <w:u w:val="single"/>
        </w:rPr>
      </w:pPr>
    </w:p>
    <w:p w14:paraId="0518BBF4" w14:textId="77777777" w:rsidR="00AD2A03" w:rsidRPr="00AD2A03" w:rsidRDefault="00AD2A03" w:rsidP="00AD2A03">
      <w:pPr>
        <w:rPr>
          <w:rFonts w:asciiTheme="majorHAnsi" w:eastAsia="Calibri" w:hAnsiTheme="majorHAnsi" w:cstheme="majorHAnsi"/>
          <w:b/>
        </w:rPr>
      </w:pPr>
      <w:r w:rsidRPr="00AD2A03">
        <w:rPr>
          <w:rFonts w:asciiTheme="majorHAnsi" w:eastAsia="Calibri" w:hAnsiTheme="majorHAnsi" w:cstheme="majorHAnsi"/>
          <w:b/>
        </w:rPr>
        <w:t>Utfordringer i forhold til planens bestemmelser</w:t>
      </w:r>
    </w:p>
    <w:p w14:paraId="20EF4421" w14:textId="77777777" w:rsidR="00AD2A03" w:rsidRPr="00AD2A03" w:rsidRDefault="00AD2A03" w:rsidP="00AD2A03">
      <w:pPr>
        <w:rPr>
          <w:rFonts w:asciiTheme="majorHAnsi" w:eastAsia="Calibri" w:hAnsiTheme="majorHAnsi" w:cstheme="majorHAnsi"/>
        </w:rPr>
      </w:pPr>
      <w:r w:rsidRPr="00AD2A03">
        <w:rPr>
          <w:rFonts w:asciiTheme="majorHAnsi" w:eastAsia="Calibri" w:hAnsiTheme="majorHAnsi" w:cstheme="majorHAnsi"/>
          <w:u w:val="single"/>
        </w:rPr>
        <w:t>Hva styrer byggegrensen?</w:t>
      </w:r>
      <w:r w:rsidRPr="00AD2A03">
        <w:rPr>
          <w:rFonts w:asciiTheme="majorHAnsi" w:eastAsia="Calibri" w:hAnsiTheme="majorHAnsi" w:cstheme="majorHAnsi"/>
        </w:rPr>
        <w:t xml:space="preserve"> I § 3.7 er fokuset at bygg skal plasseres innenfor byggegrense, med unntak av garasjer/ uthus som kan ligge delvis utenfor byggegrense. Med dette følger selvfølgelig også at tomta må kunne opparbeides deretter. Dersom bygg skal kunne plasseres innenfor byggegrensen, må også tomt kunne planeres til byggegrensen, og i noen tilfeller utenfor byggegrensen dersom garasje/ uthus ligger delvis utenfor. Det er denne tolkningen administrasjonen har lagt til grunn i vår byggesaksbehandling. Dersom tomt planeres til byggegrensen vil det normalt medføre at fyllinger kommer på utsiden av byggegrensen, dersom det ikke lages murer.</w:t>
      </w:r>
    </w:p>
    <w:p w14:paraId="16155A37" w14:textId="77777777" w:rsidR="00AD2A03" w:rsidRPr="00AD2A03" w:rsidRDefault="00AD2A03" w:rsidP="00AD2A03">
      <w:pPr>
        <w:rPr>
          <w:rFonts w:asciiTheme="majorHAnsi" w:eastAsia="Calibri" w:hAnsiTheme="majorHAnsi" w:cstheme="majorHAnsi"/>
        </w:rPr>
      </w:pPr>
      <w:r w:rsidRPr="00AD2A03">
        <w:rPr>
          <w:rFonts w:asciiTheme="majorHAnsi" w:eastAsia="Calibri" w:hAnsiTheme="majorHAnsi" w:cstheme="majorHAnsi"/>
          <w:u w:val="single"/>
        </w:rPr>
        <w:t>Bestemmelsenes § 3.2.</w:t>
      </w:r>
      <w:r w:rsidRPr="00AD2A03">
        <w:rPr>
          <w:rFonts w:asciiTheme="majorHAnsi" w:eastAsia="Calibri" w:hAnsiTheme="majorHAnsi" w:cstheme="majorHAnsi"/>
        </w:rPr>
        <w:t xml:space="preserve"> I denne paragrafen står det at tomta skal være tilpasset terrenget på en slik måte at det krever minst mulig terrenginngrep. Sett i lys av konklusjonene over, har dette blitt tolket i et større perspektiv enn terrenget innenfor tomtegrensene. Administrasjonen har tolket det dit hen at tomta må være planert på en høyde som er mest mulig tilpasset omgivelsene. Det gir likevel betydelig muligheter for terrengbearbeidelse på tomta, men det betyr også at omgivelsene skal prioriteres høyere enn </w:t>
      </w:r>
      <w:proofErr w:type="spellStart"/>
      <w:r w:rsidRPr="00AD2A03">
        <w:rPr>
          <w:rFonts w:asciiTheme="majorHAnsi" w:eastAsia="Calibri" w:hAnsiTheme="majorHAnsi" w:cstheme="majorHAnsi"/>
        </w:rPr>
        <w:t>f.eks</w:t>
      </w:r>
      <w:proofErr w:type="spellEnd"/>
      <w:r w:rsidRPr="00AD2A03">
        <w:rPr>
          <w:rFonts w:asciiTheme="majorHAnsi" w:eastAsia="Calibri" w:hAnsiTheme="majorHAnsi" w:cstheme="majorHAnsi"/>
        </w:rPr>
        <w:t xml:space="preserve"> </w:t>
      </w:r>
      <w:proofErr w:type="spellStart"/>
      <w:r w:rsidRPr="00AD2A03">
        <w:rPr>
          <w:rFonts w:asciiTheme="majorHAnsi" w:eastAsia="Calibri" w:hAnsiTheme="majorHAnsi" w:cstheme="majorHAnsi"/>
        </w:rPr>
        <w:t>utsiktsmessige</w:t>
      </w:r>
      <w:proofErr w:type="spellEnd"/>
      <w:r w:rsidRPr="00AD2A03">
        <w:rPr>
          <w:rFonts w:asciiTheme="majorHAnsi" w:eastAsia="Calibri" w:hAnsiTheme="majorHAnsi" w:cstheme="majorHAnsi"/>
        </w:rPr>
        <w:t xml:space="preserve"> forhold på tomta.</w:t>
      </w:r>
    </w:p>
    <w:p w14:paraId="4C32BA9C" w14:textId="77777777" w:rsidR="00AD2A03" w:rsidRPr="00AD2A03" w:rsidRDefault="00AD2A03" w:rsidP="00AD2A03">
      <w:pPr>
        <w:rPr>
          <w:rFonts w:asciiTheme="majorHAnsi" w:eastAsia="Calibri" w:hAnsiTheme="majorHAnsi" w:cstheme="majorHAnsi"/>
        </w:rPr>
      </w:pPr>
      <w:r w:rsidRPr="00AD2A03">
        <w:rPr>
          <w:rFonts w:asciiTheme="majorHAnsi" w:eastAsia="Calibri" w:hAnsiTheme="majorHAnsi" w:cstheme="majorHAnsi"/>
        </w:rPr>
        <w:t>Videre presiseres det at det ikke tillates tomtebearbeidelse utenfor byggegrense med unntak av nødvendige forstøtningsmurer i forkant av fritidsboligen og grunnarbeid for tilleggsbygg som kan plasseres delvis utenfor byggegrense. Formuleringen tomtebearbeidelse er en uklar formulering, som det har vært mest diskusjon rundt, i klagesakene. Det er noe uklart hva tanken bak denne formulering er, men bestemmelsene åpner uansett både for murer og planert flate tilhørende tilleggsbygg utenfor byggegrense. Siden vi har lagt til grunn at planert flate kan tillates ut til byggegrense jf. forrige avsnitt, har vi tolket formuleringen «tomtebearbeidelse» til å bety «tomteplanering». Dermed har vi også tolket at fyllinger kan tillates utenfor byggegrense. Men det er en stor mangel i planen at dette ikke er presisert. Fylkesmannen har i sin avgjørelse av klagesak for tomter 86-88 og 85 tolket det annerledes, og legger til grunn at fyllinger over 50m2 ikke er mindre tiltak, men regnes som «vesentlig terrenginngrep» og er dermed et tiltak som må være innenfor byggegrense. Dersom man tolker hva som styres av byggegrensen så strengt, så vil det i praksis ikke være lov å fylle utenfor byggegrense med mindre bestemmelsene tillater det. Det gjelder ikke bare for denne planen, men for alle tomter med byggegrense. Det viser bare hvor viktig det er å presisere hva som tillates utenfor byggegrense i enhver plan. Dersom ingen ting tillates utenfor byggegrense, så har byggegrensen mistet sin funksjon som verktøy for å styre bebyggelse på tomta.</w:t>
      </w:r>
    </w:p>
    <w:p w14:paraId="512DC937" w14:textId="155E0448" w:rsidR="00AD2A03" w:rsidRDefault="00AD2A03" w:rsidP="00AD2A03">
      <w:pPr>
        <w:rPr>
          <w:rFonts w:asciiTheme="majorHAnsi" w:eastAsia="Calibri" w:hAnsiTheme="majorHAnsi" w:cstheme="majorHAnsi"/>
          <w:b/>
        </w:rPr>
      </w:pPr>
    </w:p>
    <w:p w14:paraId="47246175" w14:textId="77777777" w:rsidR="000B414E" w:rsidRDefault="000B414E" w:rsidP="00AD2A03">
      <w:pPr>
        <w:rPr>
          <w:rFonts w:asciiTheme="majorHAnsi" w:eastAsia="Calibri" w:hAnsiTheme="majorHAnsi" w:cstheme="majorHAnsi"/>
          <w:b/>
        </w:rPr>
      </w:pPr>
    </w:p>
    <w:p w14:paraId="0EF9634E" w14:textId="77777777" w:rsidR="000B414E" w:rsidRDefault="000B414E" w:rsidP="00AD2A03">
      <w:pPr>
        <w:rPr>
          <w:rFonts w:asciiTheme="majorHAnsi" w:eastAsia="Calibri" w:hAnsiTheme="majorHAnsi" w:cstheme="majorHAnsi"/>
          <w:b/>
        </w:rPr>
      </w:pPr>
    </w:p>
    <w:p w14:paraId="4F7465AA" w14:textId="77777777" w:rsidR="000B414E" w:rsidRDefault="000B414E" w:rsidP="00AD2A03">
      <w:pPr>
        <w:rPr>
          <w:rFonts w:asciiTheme="majorHAnsi" w:eastAsia="Calibri" w:hAnsiTheme="majorHAnsi" w:cstheme="majorHAnsi"/>
          <w:b/>
        </w:rPr>
      </w:pPr>
    </w:p>
    <w:p w14:paraId="439D31BD" w14:textId="1063605C" w:rsidR="000B414E" w:rsidRDefault="00AD2A03" w:rsidP="00AD2A03">
      <w:pPr>
        <w:rPr>
          <w:rFonts w:asciiTheme="majorHAnsi" w:eastAsia="Calibri" w:hAnsiTheme="majorHAnsi" w:cstheme="majorHAnsi"/>
          <w:b/>
        </w:rPr>
      </w:pPr>
      <w:r w:rsidRPr="00AD2A03">
        <w:rPr>
          <w:rFonts w:asciiTheme="majorHAnsi" w:eastAsia="Calibri" w:hAnsiTheme="majorHAnsi" w:cstheme="majorHAnsi"/>
          <w:b/>
        </w:rPr>
        <w:lastRenderedPageBreak/>
        <w:t>Behovet for planendring</w:t>
      </w:r>
    </w:p>
    <w:p w14:paraId="56B3C93C" w14:textId="2D76DA30" w:rsidR="00AD2A03" w:rsidRPr="00AD2A03" w:rsidRDefault="00AD2A03" w:rsidP="00AD2A03">
      <w:pPr>
        <w:rPr>
          <w:rFonts w:asciiTheme="majorHAnsi" w:eastAsia="Calibri" w:hAnsiTheme="majorHAnsi" w:cstheme="majorHAnsi"/>
        </w:rPr>
      </w:pPr>
      <w:r w:rsidRPr="00AD2A03">
        <w:rPr>
          <w:rFonts w:asciiTheme="majorHAnsi" w:eastAsia="Calibri" w:hAnsiTheme="majorHAnsi" w:cstheme="majorHAnsi"/>
        </w:rPr>
        <w:t>Ut fra konklusjonene over, så peker ikke denne planen seg spesielt ut i forhold til hvordan tomter skal opparbeides sammenlignet med andre hyttefelt. Intensjonen er nokså lik i de fleste nyere hyttefelt langs sjøen.</w:t>
      </w:r>
    </w:p>
    <w:p w14:paraId="4A3BF669" w14:textId="1E493D9E" w:rsidR="00AD2A03" w:rsidRDefault="00AD2A03" w:rsidP="00AD2A03">
      <w:pPr>
        <w:rPr>
          <w:rFonts w:asciiTheme="majorHAnsi" w:eastAsia="Calibri" w:hAnsiTheme="majorHAnsi" w:cstheme="majorHAnsi"/>
        </w:rPr>
      </w:pPr>
      <w:r w:rsidRPr="00AD2A03">
        <w:rPr>
          <w:rFonts w:asciiTheme="majorHAnsi" w:eastAsia="Calibri" w:hAnsiTheme="majorHAnsi" w:cstheme="majorHAnsi"/>
        </w:rPr>
        <w:t>Behov for endring går hverken på å lage strengere bestemmelser eller å tillate mer enn det som ligger i administrasjonens tolkning av gjeldende plan. Snarere går det på å tydeliggjøre det som hele tiden jf. tolkning over, har vært intensjonen.</w:t>
      </w:r>
    </w:p>
    <w:p w14:paraId="16C01C60" w14:textId="1ED0FD17" w:rsidR="00AD2A03" w:rsidRDefault="00AD2A03" w:rsidP="00AD2A03">
      <w:pPr>
        <w:rPr>
          <w:rFonts w:asciiTheme="majorHAnsi" w:eastAsia="Calibri" w:hAnsiTheme="majorHAnsi" w:cstheme="majorHAnsi"/>
        </w:rPr>
      </w:pPr>
      <w:r>
        <w:rPr>
          <w:rFonts w:asciiTheme="majorHAnsi" w:eastAsia="Calibri" w:hAnsiTheme="majorHAnsi" w:cstheme="majorHAnsi"/>
        </w:rPr>
        <w:t xml:space="preserve">Det er nå lagt inn en tabell i bestemmelsene som angir </w:t>
      </w:r>
      <w:proofErr w:type="spellStart"/>
      <w:r>
        <w:rPr>
          <w:rFonts w:asciiTheme="majorHAnsi" w:eastAsia="Calibri" w:hAnsiTheme="majorHAnsi" w:cstheme="majorHAnsi"/>
        </w:rPr>
        <w:t>kotehøyder</w:t>
      </w:r>
      <w:proofErr w:type="spellEnd"/>
      <w:r>
        <w:rPr>
          <w:rFonts w:asciiTheme="majorHAnsi" w:eastAsia="Calibri" w:hAnsiTheme="majorHAnsi" w:cstheme="majorHAnsi"/>
        </w:rPr>
        <w:t xml:space="preserve"> og etasjeantall for tomter som ligger</w:t>
      </w:r>
      <w:r w:rsidR="00182B8A">
        <w:rPr>
          <w:rFonts w:asciiTheme="majorHAnsi" w:eastAsia="Calibri" w:hAnsiTheme="majorHAnsi" w:cstheme="majorHAnsi"/>
        </w:rPr>
        <w:t xml:space="preserve"> i planen som</w:t>
      </w:r>
      <w:r>
        <w:rPr>
          <w:rFonts w:asciiTheme="majorHAnsi" w:eastAsia="Calibri" w:hAnsiTheme="majorHAnsi" w:cstheme="majorHAnsi"/>
        </w:rPr>
        <w:t xml:space="preserve"> fortetting mellom eksisterende bebyggelse jf. figur1.</w:t>
      </w:r>
      <w:r w:rsidR="00182B8A">
        <w:rPr>
          <w:rFonts w:asciiTheme="majorHAnsi" w:eastAsia="Calibri" w:hAnsiTheme="majorHAnsi" w:cstheme="majorHAnsi"/>
        </w:rPr>
        <w:t xml:space="preserve"> I tabellen under angis også en begrunnelse for valg av </w:t>
      </w:r>
      <w:proofErr w:type="spellStart"/>
      <w:r w:rsidR="00182B8A">
        <w:rPr>
          <w:rFonts w:asciiTheme="majorHAnsi" w:eastAsia="Calibri" w:hAnsiTheme="majorHAnsi" w:cstheme="majorHAnsi"/>
        </w:rPr>
        <w:t>kotehøyder</w:t>
      </w:r>
      <w:proofErr w:type="spellEnd"/>
      <w:r w:rsidR="00182B8A">
        <w:rPr>
          <w:rFonts w:asciiTheme="majorHAnsi" w:eastAsia="Calibri" w:hAnsiTheme="majorHAnsi" w:cstheme="majorHAnsi"/>
        </w:rPr>
        <w:t>.</w:t>
      </w:r>
    </w:p>
    <w:p w14:paraId="528A199F" w14:textId="77777777" w:rsidR="00182B8A" w:rsidRDefault="00182B8A" w:rsidP="00AD2A03">
      <w:pPr>
        <w:rPr>
          <w:rFonts w:asciiTheme="majorHAnsi" w:eastAsia="Calibri" w:hAnsiTheme="majorHAnsi" w:cstheme="majorHAnsi"/>
        </w:rPr>
      </w:pPr>
    </w:p>
    <w:p w14:paraId="70AA6925" w14:textId="77777777" w:rsidR="00182B8A" w:rsidRPr="00182B8A" w:rsidRDefault="00182B8A" w:rsidP="00182B8A">
      <w:pPr>
        <w:rPr>
          <w:rFonts w:asciiTheme="majorHAnsi" w:eastAsia="Calibri" w:hAnsiTheme="majorHAnsi" w:cstheme="majorHAnsi"/>
          <w:b/>
        </w:rPr>
      </w:pPr>
      <w:r w:rsidRPr="00182B8A">
        <w:rPr>
          <w:rFonts w:asciiTheme="majorHAnsi" w:eastAsia="Calibri" w:hAnsiTheme="majorHAnsi" w:cstheme="majorHAnsi"/>
          <w:b/>
        </w:rPr>
        <w:t xml:space="preserve">Fastsettelse av </w:t>
      </w:r>
      <w:proofErr w:type="spellStart"/>
      <w:r w:rsidRPr="00182B8A">
        <w:rPr>
          <w:rFonts w:asciiTheme="majorHAnsi" w:eastAsia="Calibri" w:hAnsiTheme="majorHAnsi" w:cstheme="majorHAnsi"/>
          <w:b/>
        </w:rPr>
        <w:t>kotehøyder</w:t>
      </w:r>
      <w:proofErr w:type="spellEnd"/>
      <w:r w:rsidRPr="00182B8A">
        <w:rPr>
          <w:rFonts w:asciiTheme="majorHAnsi" w:eastAsia="Calibri" w:hAnsiTheme="majorHAnsi" w:cstheme="majorHAnsi"/>
          <w:b/>
        </w:rPr>
        <w:t xml:space="preserve"> og begrunnelse</w:t>
      </w:r>
    </w:p>
    <w:tbl>
      <w:tblPr>
        <w:tblStyle w:val="Tabellrutenett1"/>
        <w:tblW w:w="0" w:type="auto"/>
        <w:tblInd w:w="0" w:type="dxa"/>
        <w:tblLook w:val="04A0" w:firstRow="1" w:lastRow="0" w:firstColumn="1" w:lastColumn="0" w:noHBand="0" w:noVBand="1"/>
      </w:tblPr>
      <w:tblGrid>
        <w:gridCol w:w="689"/>
        <w:gridCol w:w="862"/>
        <w:gridCol w:w="1219"/>
        <w:gridCol w:w="5437"/>
        <w:gridCol w:w="835"/>
      </w:tblGrid>
      <w:tr w:rsidR="00182B8A" w:rsidRPr="00182B8A" w14:paraId="07E8EDE3" w14:textId="77777777" w:rsidTr="00087BA4">
        <w:tc>
          <w:tcPr>
            <w:tcW w:w="689" w:type="dxa"/>
            <w:tcBorders>
              <w:top w:val="single" w:sz="12" w:space="0" w:color="auto"/>
              <w:left w:val="single" w:sz="12" w:space="0" w:color="auto"/>
              <w:bottom w:val="single" w:sz="12" w:space="0" w:color="auto"/>
            </w:tcBorders>
          </w:tcPr>
          <w:p w14:paraId="54909C0A" w14:textId="77777777" w:rsidR="00182B8A" w:rsidRPr="00182B8A" w:rsidRDefault="00182B8A" w:rsidP="00182B8A">
            <w:pPr>
              <w:rPr>
                <w:rFonts w:asciiTheme="majorHAnsi" w:eastAsia="Calibri" w:hAnsiTheme="majorHAnsi" w:cstheme="majorHAnsi"/>
                <w:b/>
              </w:rPr>
            </w:pPr>
            <w:r w:rsidRPr="00182B8A">
              <w:rPr>
                <w:rFonts w:asciiTheme="majorHAnsi" w:eastAsia="Calibri" w:hAnsiTheme="majorHAnsi" w:cstheme="majorHAnsi"/>
                <w:b/>
              </w:rPr>
              <w:t>Tomt</w:t>
            </w:r>
          </w:p>
        </w:tc>
        <w:tc>
          <w:tcPr>
            <w:tcW w:w="862" w:type="dxa"/>
            <w:tcBorders>
              <w:top w:val="single" w:sz="12" w:space="0" w:color="auto"/>
              <w:bottom w:val="single" w:sz="12" w:space="0" w:color="auto"/>
            </w:tcBorders>
          </w:tcPr>
          <w:p w14:paraId="4ABEFF2D" w14:textId="77777777" w:rsidR="00182B8A" w:rsidRPr="00182B8A" w:rsidRDefault="00182B8A" w:rsidP="00182B8A">
            <w:pPr>
              <w:rPr>
                <w:rFonts w:asciiTheme="majorHAnsi" w:eastAsia="Calibri" w:hAnsiTheme="majorHAnsi" w:cstheme="majorHAnsi"/>
                <w:b/>
              </w:rPr>
            </w:pPr>
            <w:proofErr w:type="spellStart"/>
            <w:r w:rsidRPr="00182B8A">
              <w:rPr>
                <w:rFonts w:asciiTheme="majorHAnsi" w:eastAsia="Calibri" w:hAnsiTheme="majorHAnsi" w:cstheme="majorHAnsi"/>
                <w:b/>
              </w:rPr>
              <w:t>Gbnr</w:t>
            </w:r>
            <w:proofErr w:type="spellEnd"/>
            <w:r w:rsidRPr="00182B8A">
              <w:rPr>
                <w:rFonts w:asciiTheme="majorHAnsi" w:eastAsia="Calibri" w:hAnsiTheme="majorHAnsi" w:cstheme="majorHAnsi"/>
                <w:b/>
              </w:rPr>
              <w:t>.</w:t>
            </w:r>
          </w:p>
        </w:tc>
        <w:tc>
          <w:tcPr>
            <w:tcW w:w="1219" w:type="dxa"/>
            <w:tcBorders>
              <w:top w:val="single" w:sz="12" w:space="0" w:color="auto"/>
              <w:bottom w:val="single" w:sz="12" w:space="0" w:color="auto"/>
            </w:tcBorders>
          </w:tcPr>
          <w:p w14:paraId="1C504F7F" w14:textId="77777777" w:rsidR="00182B8A" w:rsidRPr="00182B8A" w:rsidRDefault="00182B8A" w:rsidP="00182B8A">
            <w:pPr>
              <w:rPr>
                <w:rFonts w:asciiTheme="majorHAnsi" w:eastAsia="Calibri" w:hAnsiTheme="majorHAnsi" w:cstheme="majorHAnsi"/>
                <w:b/>
              </w:rPr>
            </w:pPr>
            <w:proofErr w:type="spellStart"/>
            <w:r w:rsidRPr="00182B8A">
              <w:rPr>
                <w:rFonts w:asciiTheme="majorHAnsi" w:eastAsia="Calibri" w:hAnsiTheme="majorHAnsi" w:cstheme="majorHAnsi"/>
                <w:b/>
              </w:rPr>
              <w:t>Kotehøyde</w:t>
            </w:r>
            <w:proofErr w:type="spellEnd"/>
          </w:p>
          <w:p w14:paraId="50066F10" w14:textId="77777777" w:rsidR="00182B8A" w:rsidRPr="00182B8A" w:rsidRDefault="00182B8A" w:rsidP="00182B8A">
            <w:pPr>
              <w:rPr>
                <w:rFonts w:asciiTheme="majorHAnsi" w:eastAsia="Calibri" w:hAnsiTheme="majorHAnsi" w:cstheme="majorHAnsi"/>
                <w:b/>
              </w:rPr>
            </w:pPr>
            <w:r w:rsidRPr="00182B8A">
              <w:rPr>
                <w:rFonts w:asciiTheme="majorHAnsi" w:eastAsia="Calibri" w:hAnsiTheme="majorHAnsi" w:cstheme="majorHAnsi"/>
                <w:b/>
              </w:rPr>
              <w:t>(byggeklar)</w:t>
            </w:r>
          </w:p>
        </w:tc>
        <w:tc>
          <w:tcPr>
            <w:tcW w:w="5437" w:type="dxa"/>
            <w:tcBorders>
              <w:top w:val="single" w:sz="12" w:space="0" w:color="auto"/>
              <w:bottom w:val="single" w:sz="12" w:space="0" w:color="auto"/>
              <w:right w:val="single" w:sz="12" w:space="0" w:color="auto"/>
            </w:tcBorders>
          </w:tcPr>
          <w:p w14:paraId="21DF8DEF" w14:textId="77777777" w:rsidR="00182B8A" w:rsidRPr="00182B8A" w:rsidRDefault="00182B8A" w:rsidP="00182B8A">
            <w:pPr>
              <w:rPr>
                <w:rFonts w:asciiTheme="majorHAnsi" w:eastAsia="Calibri" w:hAnsiTheme="majorHAnsi" w:cstheme="majorHAnsi"/>
                <w:b/>
              </w:rPr>
            </w:pPr>
            <w:r w:rsidRPr="00182B8A">
              <w:rPr>
                <w:rFonts w:asciiTheme="majorHAnsi" w:eastAsia="Calibri" w:hAnsiTheme="majorHAnsi" w:cstheme="majorHAnsi"/>
                <w:b/>
              </w:rPr>
              <w:t>Begrunnelse</w:t>
            </w:r>
          </w:p>
        </w:tc>
        <w:tc>
          <w:tcPr>
            <w:tcW w:w="835" w:type="dxa"/>
            <w:tcBorders>
              <w:top w:val="single" w:sz="12" w:space="0" w:color="auto"/>
              <w:bottom w:val="single" w:sz="12" w:space="0" w:color="auto"/>
              <w:right w:val="single" w:sz="12" w:space="0" w:color="auto"/>
            </w:tcBorders>
          </w:tcPr>
          <w:p w14:paraId="1854CA7D" w14:textId="77777777" w:rsidR="00182B8A" w:rsidRPr="00182B8A" w:rsidRDefault="00182B8A" w:rsidP="00182B8A">
            <w:pPr>
              <w:rPr>
                <w:rFonts w:asciiTheme="majorHAnsi" w:eastAsia="Calibri" w:hAnsiTheme="majorHAnsi" w:cstheme="majorHAnsi"/>
                <w:b/>
              </w:rPr>
            </w:pPr>
            <w:r w:rsidRPr="00182B8A">
              <w:rPr>
                <w:rFonts w:asciiTheme="majorHAnsi" w:eastAsia="Calibri" w:hAnsiTheme="majorHAnsi" w:cstheme="majorHAnsi"/>
                <w:b/>
              </w:rPr>
              <w:t>Etasjer</w:t>
            </w:r>
          </w:p>
        </w:tc>
      </w:tr>
      <w:tr w:rsidR="00182B8A" w:rsidRPr="00182B8A" w14:paraId="2C60E681" w14:textId="77777777" w:rsidTr="00087BA4">
        <w:tc>
          <w:tcPr>
            <w:tcW w:w="8207" w:type="dxa"/>
            <w:gridSpan w:val="4"/>
            <w:tcBorders>
              <w:top w:val="single" w:sz="12" w:space="0" w:color="auto"/>
            </w:tcBorders>
          </w:tcPr>
          <w:p w14:paraId="0DFAD417" w14:textId="77777777" w:rsidR="00182B8A" w:rsidRPr="00182B8A" w:rsidRDefault="00182B8A" w:rsidP="00182B8A">
            <w:pPr>
              <w:rPr>
                <w:rFonts w:asciiTheme="majorHAnsi" w:eastAsia="Calibri" w:hAnsiTheme="majorHAnsi" w:cstheme="majorHAnsi"/>
                <w:b/>
                <w:i/>
              </w:rPr>
            </w:pPr>
            <w:r w:rsidRPr="00182B8A">
              <w:rPr>
                <w:rFonts w:asciiTheme="majorHAnsi" w:eastAsia="Calibri" w:hAnsiTheme="majorHAnsi" w:cstheme="majorHAnsi"/>
                <w:b/>
                <w:i/>
              </w:rPr>
              <w:t>Fortetting nord i etablert felt:</w:t>
            </w:r>
          </w:p>
        </w:tc>
        <w:tc>
          <w:tcPr>
            <w:tcW w:w="835" w:type="dxa"/>
            <w:tcBorders>
              <w:top w:val="single" w:sz="12" w:space="0" w:color="auto"/>
            </w:tcBorders>
          </w:tcPr>
          <w:p w14:paraId="6AA739CA" w14:textId="77777777" w:rsidR="00182B8A" w:rsidRPr="00182B8A" w:rsidRDefault="00182B8A" w:rsidP="00182B8A">
            <w:pPr>
              <w:rPr>
                <w:rFonts w:asciiTheme="majorHAnsi" w:eastAsia="Calibri" w:hAnsiTheme="majorHAnsi" w:cstheme="majorHAnsi"/>
              </w:rPr>
            </w:pPr>
          </w:p>
        </w:tc>
      </w:tr>
      <w:tr w:rsidR="00182B8A" w:rsidRPr="00182B8A" w14:paraId="27CFFE52" w14:textId="77777777" w:rsidTr="00087BA4">
        <w:tc>
          <w:tcPr>
            <w:tcW w:w="689" w:type="dxa"/>
          </w:tcPr>
          <w:p w14:paraId="1C77C0D3"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83</w:t>
            </w:r>
          </w:p>
        </w:tc>
        <w:tc>
          <w:tcPr>
            <w:tcW w:w="862" w:type="dxa"/>
          </w:tcPr>
          <w:p w14:paraId="392D2FF3" w14:textId="77777777" w:rsidR="00182B8A" w:rsidRPr="00182B8A" w:rsidRDefault="00182B8A" w:rsidP="00182B8A">
            <w:pPr>
              <w:rPr>
                <w:rFonts w:asciiTheme="majorHAnsi" w:eastAsia="Calibri" w:hAnsiTheme="majorHAnsi" w:cstheme="majorHAnsi"/>
              </w:rPr>
            </w:pPr>
          </w:p>
        </w:tc>
        <w:tc>
          <w:tcPr>
            <w:tcW w:w="1219" w:type="dxa"/>
          </w:tcPr>
          <w:p w14:paraId="15955A3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26-28</w:t>
            </w:r>
          </w:p>
          <w:p w14:paraId="1DB1C645"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Nedre plan</w:t>
            </w:r>
          </w:p>
        </w:tc>
        <w:tc>
          <w:tcPr>
            <w:tcW w:w="5437" w:type="dxa"/>
          </w:tcPr>
          <w:p w14:paraId="48100EF2"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I henhold til bestemmelser bygges det hytte i to plan tilpasset skrånende terreng.</w:t>
            </w:r>
          </w:p>
        </w:tc>
        <w:tc>
          <w:tcPr>
            <w:tcW w:w="835" w:type="dxa"/>
          </w:tcPr>
          <w:p w14:paraId="2B1A3780"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w:t>
            </w:r>
          </w:p>
        </w:tc>
      </w:tr>
      <w:tr w:rsidR="00182B8A" w:rsidRPr="00182B8A" w14:paraId="607DCBB0" w14:textId="77777777" w:rsidTr="00087BA4">
        <w:tc>
          <w:tcPr>
            <w:tcW w:w="689" w:type="dxa"/>
          </w:tcPr>
          <w:p w14:paraId="715C5AF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85</w:t>
            </w:r>
          </w:p>
        </w:tc>
        <w:tc>
          <w:tcPr>
            <w:tcW w:w="862" w:type="dxa"/>
          </w:tcPr>
          <w:p w14:paraId="7F19B08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24/135</w:t>
            </w:r>
          </w:p>
        </w:tc>
        <w:tc>
          <w:tcPr>
            <w:tcW w:w="1219" w:type="dxa"/>
          </w:tcPr>
          <w:p w14:paraId="66677AC9" w14:textId="77777777" w:rsidR="00182B8A" w:rsidRDefault="00182B8A" w:rsidP="00182B8A">
            <w:pPr>
              <w:rPr>
                <w:rFonts w:asciiTheme="majorHAnsi" w:eastAsia="Calibri" w:hAnsiTheme="majorHAnsi" w:cstheme="majorHAnsi"/>
              </w:rPr>
            </w:pPr>
            <w:r w:rsidRPr="00182B8A">
              <w:rPr>
                <w:rFonts w:asciiTheme="majorHAnsi" w:eastAsia="Calibri" w:hAnsiTheme="majorHAnsi" w:cstheme="majorHAnsi"/>
              </w:rPr>
              <w:t>Maks 21</w:t>
            </w:r>
          </w:p>
          <w:p w14:paraId="179546DE" w14:textId="48C460EE" w:rsidR="00094758" w:rsidRPr="00182B8A" w:rsidRDefault="00094758" w:rsidP="00182B8A">
            <w:pPr>
              <w:rPr>
                <w:rFonts w:asciiTheme="majorHAnsi" w:eastAsia="Calibri" w:hAnsiTheme="majorHAnsi" w:cstheme="majorHAnsi"/>
              </w:rPr>
            </w:pPr>
            <w:r>
              <w:rPr>
                <w:rFonts w:asciiTheme="majorHAnsi" w:eastAsia="Calibri" w:hAnsiTheme="majorHAnsi" w:cstheme="majorHAnsi"/>
              </w:rPr>
              <w:t xml:space="preserve">(politisk vedtak 03.11.20 </w:t>
            </w:r>
            <w:proofErr w:type="spellStart"/>
            <w:r>
              <w:rPr>
                <w:rFonts w:asciiTheme="majorHAnsi" w:eastAsia="Calibri" w:hAnsiTheme="majorHAnsi" w:cstheme="majorHAnsi"/>
              </w:rPr>
              <w:t>kote</w:t>
            </w:r>
            <w:proofErr w:type="spellEnd"/>
            <w:r>
              <w:rPr>
                <w:rFonts w:asciiTheme="majorHAnsi" w:eastAsia="Calibri" w:hAnsiTheme="majorHAnsi" w:cstheme="majorHAnsi"/>
              </w:rPr>
              <w:t xml:space="preserve"> 21,5)</w:t>
            </w:r>
          </w:p>
        </w:tc>
        <w:tc>
          <w:tcPr>
            <w:tcW w:w="5437" w:type="dxa"/>
          </w:tcPr>
          <w:p w14:paraId="54CC6BD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Tomta ligger delvis i et søkk. Omliggende omgivelser tilsier at en fylling ned mot ballbane vil føye seg inn naturlig når denne revegeteres, og det anses ikke at denne vil bli skjemmende. Man unngår også skjæringer som ville oppstått ved å senke deler av tomta. Avstanden til fellesarealet vil oppleves større, og tomta vil få en naturlig avkjøring fra felles vei. Tomta har tidligere vært godkjent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21,5.</w:t>
            </w:r>
          </w:p>
        </w:tc>
        <w:tc>
          <w:tcPr>
            <w:tcW w:w="835" w:type="dxa"/>
          </w:tcPr>
          <w:p w14:paraId="41512178"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55764E30" w14:textId="77777777" w:rsidTr="00087BA4">
        <w:tc>
          <w:tcPr>
            <w:tcW w:w="689" w:type="dxa"/>
          </w:tcPr>
          <w:p w14:paraId="54FC09A2"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86</w:t>
            </w:r>
          </w:p>
        </w:tc>
        <w:tc>
          <w:tcPr>
            <w:tcW w:w="862" w:type="dxa"/>
          </w:tcPr>
          <w:p w14:paraId="640A7EDD"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24/136</w:t>
            </w:r>
          </w:p>
        </w:tc>
        <w:tc>
          <w:tcPr>
            <w:tcW w:w="1219" w:type="dxa"/>
          </w:tcPr>
          <w:p w14:paraId="51635D90" w14:textId="77777777" w:rsidR="00182B8A" w:rsidRDefault="00182B8A" w:rsidP="00182B8A">
            <w:pPr>
              <w:rPr>
                <w:rFonts w:asciiTheme="majorHAnsi" w:eastAsia="Calibri" w:hAnsiTheme="majorHAnsi" w:cstheme="majorHAnsi"/>
              </w:rPr>
            </w:pPr>
            <w:r w:rsidRPr="00182B8A">
              <w:rPr>
                <w:rFonts w:asciiTheme="majorHAnsi" w:eastAsia="Calibri" w:hAnsiTheme="majorHAnsi" w:cstheme="majorHAnsi"/>
              </w:rPr>
              <w:t>Maks 23</w:t>
            </w:r>
          </w:p>
          <w:p w14:paraId="01B1DD86" w14:textId="15305516" w:rsidR="00094758" w:rsidRPr="00182B8A" w:rsidRDefault="00094758" w:rsidP="00182B8A">
            <w:pPr>
              <w:rPr>
                <w:rFonts w:asciiTheme="majorHAnsi" w:eastAsia="Calibri" w:hAnsiTheme="majorHAnsi" w:cstheme="majorHAnsi"/>
              </w:rPr>
            </w:pPr>
            <w:r>
              <w:rPr>
                <w:rFonts w:asciiTheme="majorHAnsi" w:eastAsia="Calibri" w:hAnsiTheme="majorHAnsi" w:cstheme="majorHAnsi"/>
              </w:rPr>
              <w:t xml:space="preserve">(politisk vedtak 03.11.20 </w:t>
            </w:r>
            <w:proofErr w:type="spellStart"/>
            <w:r>
              <w:rPr>
                <w:rFonts w:asciiTheme="majorHAnsi" w:eastAsia="Calibri" w:hAnsiTheme="majorHAnsi" w:cstheme="majorHAnsi"/>
              </w:rPr>
              <w:t>kote</w:t>
            </w:r>
            <w:proofErr w:type="spellEnd"/>
            <w:r>
              <w:rPr>
                <w:rFonts w:asciiTheme="majorHAnsi" w:eastAsia="Calibri" w:hAnsiTheme="majorHAnsi" w:cstheme="majorHAnsi"/>
              </w:rPr>
              <w:t xml:space="preserve"> 23,5)</w:t>
            </w:r>
          </w:p>
        </w:tc>
        <w:tc>
          <w:tcPr>
            <w:tcW w:w="5437" w:type="dxa"/>
          </w:tcPr>
          <w:p w14:paraId="1F8C0D1D"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23 går gjennom tomta. Tomta har tidligere vært godkjent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23,5. I klagesaken innstilte administrasjonen på senkning til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23 på grunn av terrenghensyn. Tillatelsen ble opphevet.</w:t>
            </w:r>
          </w:p>
        </w:tc>
        <w:tc>
          <w:tcPr>
            <w:tcW w:w="835" w:type="dxa"/>
          </w:tcPr>
          <w:p w14:paraId="5ADFC430"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38D304A9" w14:textId="77777777" w:rsidTr="00087BA4">
        <w:tc>
          <w:tcPr>
            <w:tcW w:w="689" w:type="dxa"/>
          </w:tcPr>
          <w:p w14:paraId="36A25EBB"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87</w:t>
            </w:r>
          </w:p>
        </w:tc>
        <w:tc>
          <w:tcPr>
            <w:tcW w:w="862" w:type="dxa"/>
          </w:tcPr>
          <w:p w14:paraId="0E18F6D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24/137</w:t>
            </w:r>
          </w:p>
        </w:tc>
        <w:tc>
          <w:tcPr>
            <w:tcW w:w="1219" w:type="dxa"/>
          </w:tcPr>
          <w:p w14:paraId="6EC34856" w14:textId="2FA8CE36"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Maks 24</w:t>
            </w:r>
            <w:r w:rsidR="00094758">
              <w:rPr>
                <w:rFonts w:asciiTheme="majorHAnsi" w:eastAsia="Calibri" w:hAnsiTheme="majorHAnsi" w:cstheme="majorHAnsi"/>
              </w:rPr>
              <w:t xml:space="preserve"> </w:t>
            </w:r>
            <w:r w:rsidR="00094758">
              <w:rPr>
                <w:rFonts w:asciiTheme="majorHAnsi" w:eastAsia="Calibri" w:hAnsiTheme="majorHAnsi" w:cstheme="majorHAnsi"/>
              </w:rPr>
              <w:t xml:space="preserve">(politisk vedtak 03.11.20 </w:t>
            </w:r>
            <w:proofErr w:type="spellStart"/>
            <w:r w:rsidR="00094758">
              <w:rPr>
                <w:rFonts w:asciiTheme="majorHAnsi" w:eastAsia="Calibri" w:hAnsiTheme="majorHAnsi" w:cstheme="majorHAnsi"/>
              </w:rPr>
              <w:t>kote</w:t>
            </w:r>
            <w:proofErr w:type="spellEnd"/>
            <w:r w:rsidR="00094758">
              <w:rPr>
                <w:rFonts w:asciiTheme="majorHAnsi" w:eastAsia="Calibri" w:hAnsiTheme="majorHAnsi" w:cstheme="majorHAnsi"/>
              </w:rPr>
              <w:t xml:space="preserve"> 2</w:t>
            </w:r>
            <w:r w:rsidR="00094758">
              <w:rPr>
                <w:rFonts w:asciiTheme="majorHAnsi" w:eastAsia="Calibri" w:hAnsiTheme="majorHAnsi" w:cstheme="majorHAnsi"/>
              </w:rPr>
              <w:t>4</w:t>
            </w:r>
            <w:r w:rsidR="00094758">
              <w:rPr>
                <w:rFonts w:asciiTheme="majorHAnsi" w:eastAsia="Calibri" w:hAnsiTheme="majorHAnsi" w:cstheme="majorHAnsi"/>
              </w:rPr>
              <w:t>,5)</w:t>
            </w:r>
          </w:p>
        </w:tc>
        <w:tc>
          <w:tcPr>
            <w:tcW w:w="5437" w:type="dxa"/>
          </w:tcPr>
          <w:p w14:paraId="54BAF318"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Høyeste del av </w:t>
            </w:r>
            <w:proofErr w:type="spellStart"/>
            <w:r w:rsidRPr="00182B8A">
              <w:rPr>
                <w:rFonts w:asciiTheme="majorHAnsi" w:eastAsia="Calibri" w:hAnsiTheme="majorHAnsi" w:cstheme="majorHAnsi"/>
              </w:rPr>
              <w:t>naturtomta</w:t>
            </w:r>
            <w:proofErr w:type="spellEnd"/>
            <w:r w:rsidRPr="00182B8A">
              <w:rPr>
                <w:rFonts w:asciiTheme="majorHAnsi" w:eastAsia="Calibri" w:hAnsiTheme="majorHAnsi" w:cstheme="majorHAnsi"/>
              </w:rPr>
              <w:t xml:space="preserve"> ligger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24. Tomta har tidligere vært godkjent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24,5. I klagesaken innstilte administrasjonen på senkning til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24 på grunn av terrenghensyn. Tillatelsen ble opphevet.</w:t>
            </w:r>
          </w:p>
        </w:tc>
        <w:tc>
          <w:tcPr>
            <w:tcW w:w="835" w:type="dxa"/>
          </w:tcPr>
          <w:p w14:paraId="230CB045"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7D98E0FB" w14:textId="77777777" w:rsidTr="00087BA4">
        <w:tc>
          <w:tcPr>
            <w:tcW w:w="689" w:type="dxa"/>
          </w:tcPr>
          <w:p w14:paraId="126686B6"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88</w:t>
            </w:r>
          </w:p>
        </w:tc>
        <w:tc>
          <w:tcPr>
            <w:tcW w:w="862" w:type="dxa"/>
          </w:tcPr>
          <w:p w14:paraId="024ABA4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24/138</w:t>
            </w:r>
          </w:p>
        </w:tc>
        <w:tc>
          <w:tcPr>
            <w:tcW w:w="1219" w:type="dxa"/>
          </w:tcPr>
          <w:p w14:paraId="4A39AF86" w14:textId="77777777" w:rsidR="00182B8A" w:rsidRDefault="00182B8A" w:rsidP="00182B8A">
            <w:pPr>
              <w:rPr>
                <w:rFonts w:asciiTheme="majorHAnsi" w:eastAsia="Calibri" w:hAnsiTheme="majorHAnsi" w:cstheme="majorHAnsi"/>
              </w:rPr>
            </w:pPr>
            <w:r w:rsidRPr="00182B8A">
              <w:rPr>
                <w:rFonts w:asciiTheme="majorHAnsi" w:eastAsia="Calibri" w:hAnsiTheme="majorHAnsi" w:cstheme="majorHAnsi"/>
              </w:rPr>
              <w:t>Maks 24,5</w:t>
            </w:r>
          </w:p>
          <w:p w14:paraId="07D803B1" w14:textId="717C9D7C" w:rsidR="00094758" w:rsidRPr="00182B8A" w:rsidRDefault="00094758" w:rsidP="00182B8A">
            <w:pPr>
              <w:rPr>
                <w:rFonts w:asciiTheme="majorHAnsi" w:eastAsia="Calibri" w:hAnsiTheme="majorHAnsi" w:cstheme="majorHAnsi"/>
              </w:rPr>
            </w:pPr>
            <w:r>
              <w:rPr>
                <w:rFonts w:asciiTheme="majorHAnsi" w:eastAsia="Calibri" w:hAnsiTheme="majorHAnsi" w:cstheme="majorHAnsi"/>
              </w:rPr>
              <w:t xml:space="preserve">(politisk vedtak 03.11.20 </w:t>
            </w:r>
            <w:proofErr w:type="spellStart"/>
            <w:r>
              <w:rPr>
                <w:rFonts w:asciiTheme="majorHAnsi" w:eastAsia="Calibri" w:hAnsiTheme="majorHAnsi" w:cstheme="majorHAnsi"/>
              </w:rPr>
              <w:t>kote</w:t>
            </w:r>
            <w:proofErr w:type="spellEnd"/>
            <w:r>
              <w:rPr>
                <w:rFonts w:asciiTheme="majorHAnsi" w:eastAsia="Calibri" w:hAnsiTheme="majorHAnsi" w:cstheme="majorHAnsi"/>
              </w:rPr>
              <w:t xml:space="preserve"> </w:t>
            </w:r>
            <w:r>
              <w:rPr>
                <w:rFonts w:asciiTheme="majorHAnsi" w:eastAsia="Calibri" w:hAnsiTheme="majorHAnsi" w:cstheme="majorHAnsi"/>
              </w:rPr>
              <w:t>25</w:t>
            </w:r>
            <w:r>
              <w:rPr>
                <w:rFonts w:asciiTheme="majorHAnsi" w:eastAsia="Calibri" w:hAnsiTheme="majorHAnsi" w:cstheme="majorHAnsi"/>
              </w:rPr>
              <w:t>)</w:t>
            </w:r>
            <w:bookmarkStart w:id="1" w:name="_GoBack"/>
            <w:bookmarkEnd w:id="1"/>
          </w:p>
        </w:tc>
        <w:tc>
          <w:tcPr>
            <w:tcW w:w="5437" w:type="dxa"/>
          </w:tcPr>
          <w:p w14:paraId="05125A00"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Største del av tomta ligger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24. Høyest del er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25. Tomta har tidligere vært godkjent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25. I klagesaken innstilte administrasjonen på senkning til 24,5 på grunn av terrenghensyn. Tillatelsen ble opphevet.</w:t>
            </w:r>
          </w:p>
        </w:tc>
        <w:tc>
          <w:tcPr>
            <w:tcW w:w="835" w:type="dxa"/>
          </w:tcPr>
          <w:p w14:paraId="2C135B0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32ED3C6C" w14:textId="77777777" w:rsidTr="00087BA4">
        <w:tc>
          <w:tcPr>
            <w:tcW w:w="689" w:type="dxa"/>
          </w:tcPr>
          <w:p w14:paraId="6CFBFFA2"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91</w:t>
            </w:r>
          </w:p>
        </w:tc>
        <w:tc>
          <w:tcPr>
            <w:tcW w:w="862" w:type="dxa"/>
          </w:tcPr>
          <w:p w14:paraId="1A8ACCD6" w14:textId="77777777" w:rsidR="00182B8A" w:rsidRPr="00182B8A" w:rsidRDefault="00182B8A" w:rsidP="00182B8A">
            <w:pPr>
              <w:rPr>
                <w:rFonts w:asciiTheme="majorHAnsi" w:eastAsia="Calibri" w:hAnsiTheme="majorHAnsi" w:cstheme="majorHAnsi"/>
              </w:rPr>
            </w:pPr>
          </w:p>
        </w:tc>
        <w:tc>
          <w:tcPr>
            <w:tcW w:w="1219" w:type="dxa"/>
          </w:tcPr>
          <w:p w14:paraId="59E0DF45"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38-39</w:t>
            </w:r>
          </w:p>
        </w:tc>
        <w:tc>
          <w:tcPr>
            <w:tcW w:w="5437" w:type="dxa"/>
          </w:tcPr>
          <w:p w14:paraId="22E2366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w:t>
            </w:r>
          </w:p>
        </w:tc>
        <w:tc>
          <w:tcPr>
            <w:tcW w:w="835" w:type="dxa"/>
          </w:tcPr>
          <w:p w14:paraId="5B4CF8AF"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01BAC8AA" w14:textId="77777777" w:rsidTr="00087BA4">
        <w:tc>
          <w:tcPr>
            <w:tcW w:w="689" w:type="dxa"/>
          </w:tcPr>
          <w:p w14:paraId="5233D5D2"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93</w:t>
            </w:r>
          </w:p>
        </w:tc>
        <w:tc>
          <w:tcPr>
            <w:tcW w:w="862" w:type="dxa"/>
          </w:tcPr>
          <w:p w14:paraId="299ECA48" w14:textId="77777777" w:rsidR="00182B8A" w:rsidRPr="00182B8A" w:rsidRDefault="00182B8A" w:rsidP="00182B8A">
            <w:pPr>
              <w:rPr>
                <w:rFonts w:asciiTheme="majorHAnsi" w:eastAsia="Calibri" w:hAnsiTheme="majorHAnsi" w:cstheme="majorHAnsi"/>
              </w:rPr>
            </w:pPr>
          </w:p>
        </w:tc>
        <w:tc>
          <w:tcPr>
            <w:tcW w:w="1219" w:type="dxa"/>
          </w:tcPr>
          <w:p w14:paraId="4BC302B3"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35-36</w:t>
            </w:r>
          </w:p>
        </w:tc>
        <w:tc>
          <w:tcPr>
            <w:tcW w:w="5437" w:type="dxa"/>
          </w:tcPr>
          <w:p w14:paraId="134B5F00"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w:t>
            </w:r>
          </w:p>
        </w:tc>
        <w:tc>
          <w:tcPr>
            <w:tcW w:w="835" w:type="dxa"/>
          </w:tcPr>
          <w:p w14:paraId="4D8851E6"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4E2603B9" w14:textId="77777777" w:rsidTr="00087BA4">
        <w:tc>
          <w:tcPr>
            <w:tcW w:w="689" w:type="dxa"/>
          </w:tcPr>
          <w:p w14:paraId="75B0C8A5"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94</w:t>
            </w:r>
          </w:p>
        </w:tc>
        <w:tc>
          <w:tcPr>
            <w:tcW w:w="862" w:type="dxa"/>
          </w:tcPr>
          <w:p w14:paraId="1A0E4633" w14:textId="77777777" w:rsidR="00182B8A" w:rsidRPr="00182B8A" w:rsidRDefault="00182B8A" w:rsidP="00182B8A">
            <w:pPr>
              <w:rPr>
                <w:rFonts w:asciiTheme="majorHAnsi" w:eastAsia="Calibri" w:hAnsiTheme="majorHAnsi" w:cstheme="majorHAnsi"/>
              </w:rPr>
            </w:pPr>
          </w:p>
        </w:tc>
        <w:tc>
          <w:tcPr>
            <w:tcW w:w="1219" w:type="dxa"/>
          </w:tcPr>
          <w:p w14:paraId="30A7DE6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40-42</w:t>
            </w:r>
          </w:p>
        </w:tc>
        <w:tc>
          <w:tcPr>
            <w:tcW w:w="5437" w:type="dxa"/>
          </w:tcPr>
          <w:p w14:paraId="330CFBE0"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w:t>
            </w:r>
          </w:p>
        </w:tc>
        <w:tc>
          <w:tcPr>
            <w:tcW w:w="835" w:type="dxa"/>
          </w:tcPr>
          <w:p w14:paraId="14279905"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734BFE25" w14:textId="77777777" w:rsidTr="00087BA4">
        <w:tc>
          <w:tcPr>
            <w:tcW w:w="689" w:type="dxa"/>
          </w:tcPr>
          <w:p w14:paraId="23699ECF"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95</w:t>
            </w:r>
          </w:p>
        </w:tc>
        <w:tc>
          <w:tcPr>
            <w:tcW w:w="862" w:type="dxa"/>
          </w:tcPr>
          <w:p w14:paraId="25FE336F" w14:textId="77777777" w:rsidR="00182B8A" w:rsidRPr="00182B8A" w:rsidRDefault="00182B8A" w:rsidP="00182B8A">
            <w:pPr>
              <w:rPr>
                <w:rFonts w:asciiTheme="majorHAnsi" w:eastAsia="Calibri" w:hAnsiTheme="majorHAnsi" w:cstheme="majorHAnsi"/>
              </w:rPr>
            </w:pPr>
          </w:p>
        </w:tc>
        <w:tc>
          <w:tcPr>
            <w:tcW w:w="1219" w:type="dxa"/>
          </w:tcPr>
          <w:p w14:paraId="2407E0B3"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41-42</w:t>
            </w:r>
          </w:p>
        </w:tc>
        <w:tc>
          <w:tcPr>
            <w:tcW w:w="5437" w:type="dxa"/>
          </w:tcPr>
          <w:p w14:paraId="5D43EF6B"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w:t>
            </w:r>
          </w:p>
        </w:tc>
        <w:tc>
          <w:tcPr>
            <w:tcW w:w="835" w:type="dxa"/>
          </w:tcPr>
          <w:p w14:paraId="1244C526"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7BE43CDC" w14:textId="77777777" w:rsidTr="00087BA4">
        <w:tc>
          <w:tcPr>
            <w:tcW w:w="689" w:type="dxa"/>
          </w:tcPr>
          <w:p w14:paraId="4561CC40"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lastRenderedPageBreak/>
              <w:t>97</w:t>
            </w:r>
          </w:p>
        </w:tc>
        <w:tc>
          <w:tcPr>
            <w:tcW w:w="862" w:type="dxa"/>
          </w:tcPr>
          <w:p w14:paraId="53E58200" w14:textId="77777777" w:rsidR="00182B8A" w:rsidRPr="00182B8A" w:rsidRDefault="00182B8A" w:rsidP="00182B8A">
            <w:pPr>
              <w:rPr>
                <w:rFonts w:asciiTheme="majorHAnsi" w:eastAsia="Calibri" w:hAnsiTheme="majorHAnsi" w:cstheme="majorHAnsi"/>
              </w:rPr>
            </w:pPr>
          </w:p>
        </w:tc>
        <w:tc>
          <w:tcPr>
            <w:tcW w:w="1219" w:type="dxa"/>
          </w:tcPr>
          <w:p w14:paraId="26B9102B"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21-22</w:t>
            </w:r>
          </w:p>
        </w:tc>
        <w:tc>
          <w:tcPr>
            <w:tcW w:w="5437" w:type="dxa"/>
          </w:tcPr>
          <w:p w14:paraId="24AE171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Gjeldende bestemmelser sier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14,5. Dette er en teknisk feil som skyldes forskyvning av </w:t>
            </w:r>
            <w:proofErr w:type="spellStart"/>
            <w:r w:rsidRPr="00182B8A">
              <w:rPr>
                <w:rFonts w:asciiTheme="majorHAnsi" w:eastAsia="Calibri" w:hAnsiTheme="majorHAnsi" w:cstheme="majorHAnsi"/>
              </w:rPr>
              <w:t>tomtenr</w:t>
            </w:r>
            <w:proofErr w:type="spellEnd"/>
            <w:r w:rsidRPr="00182B8A">
              <w:rPr>
                <w:rFonts w:asciiTheme="majorHAnsi" w:eastAsia="Calibri" w:hAnsiTheme="majorHAnsi" w:cstheme="majorHAnsi"/>
              </w:rPr>
              <w:t>. da en tomt ble tatt ut av planen.</w:t>
            </w:r>
          </w:p>
        </w:tc>
        <w:tc>
          <w:tcPr>
            <w:tcW w:w="835" w:type="dxa"/>
          </w:tcPr>
          <w:p w14:paraId="45B9970A"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483D8860" w14:textId="77777777" w:rsidTr="00087BA4">
        <w:tc>
          <w:tcPr>
            <w:tcW w:w="689" w:type="dxa"/>
          </w:tcPr>
          <w:p w14:paraId="7DFFC924"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100</w:t>
            </w:r>
          </w:p>
        </w:tc>
        <w:tc>
          <w:tcPr>
            <w:tcW w:w="862" w:type="dxa"/>
          </w:tcPr>
          <w:p w14:paraId="58D468C8"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24/147</w:t>
            </w:r>
          </w:p>
        </w:tc>
        <w:tc>
          <w:tcPr>
            <w:tcW w:w="1219" w:type="dxa"/>
          </w:tcPr>
          <w:p w14:paraId="67C4A07D"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16-17</w:t>
            </w:r>
          </w:p>
        </w:tc>
        <w:tc>
          <w:tcPr>
            <w:tcW w:w="5437" w:type="dxa"/>
          </w:tcPr>
          <w:p w14:paraId="7D4DC176" w14:textId="77777777" w:rsidR="00182B8A" w:rsidRPr="00182B8A" w:rsidRDefault="00182B8A" w:rsidP="00182B8A">
            <w:pPr>
              <w:rPr>
                <w:rFonts w:asciiTheme="majorHAnsi" w:eastAsia="Calibri" w:hAnsiTheme="majorHAnsi" w:cstheme="majorHAnsi"/>
              </w:rPr>
            </w:pP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17 går gjennom hele øvre del av tomta. Største del av tomta ligger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15-17. Ved å legge maks planeringshøyde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17 må det tas i betraktning at det er stor høydeforskjell til omliggende terreng og hytter. Bygg på tomt 99 ligger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22 og bygg på tomt 104 ligger på ca.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26,5. Bakenforliggende bygg på tomt 96 ligger på </w:t>
            </w:r>
            <w:proofErr w:type="spellStart"/>
            <w:r w:rsidRPr="00182B8A">
              <w:rPr>
                <w:rFonts w:asciiTheme="majorHAnsi" w:eastAsia="Calibri" w:hAnsiTheme="majorHAnsi" w:cstheme="majorHAnsi"/>
              </w:rPr>
              <w:t>ca</w:t>
            </w:r>
            <w:proofErr w:type="spellEnd"/>
            <w:r w:rsidRPr="00182B8A">
              <w:rPr>
                <w:rFonts w:asciiTheme="majorHAnsi" w:eastAsia="Calibri" w:hAnsiTheme="majorHAnsi" w:cstheme="majorHAnsi"/>
              </w:rPr>
              <w:t xml:space="preserve">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27. </w:t>
            </w:r>
          </w:p>
        </w:tc>
        <w:tc>
          <w:tcPr>
            <w:tcW w:w="835" w:type="dxa"/>
          </w:tcPr>
          <w:p w14:paraId="2B03B4D8"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11A4E2D2" w14:textId="77777777" w:rsidTr="00087BA4">
        <w:tc>
          <w:tcPr>
            <w:tcW w:w="689" w:type="dxa"/>
          </w:tcPr>
          <w:p w14:paraId="7BA5B6C5"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101</w:t>
            </w:r>
          </w:p>
        </w:tc>
        <w:tc>
          <w:tcPr>
            <w:tcW w:w="862" w:type="dxa"/>
          </w:tcPr>
          <w:p w14:paraId="1F6192FD"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24/148</w:t>
            </w:r>
          </w:p>
        </w:tc>
        <w:tc>
          <w:tcPr>
            <w:tcW w:w="1219" w:type="dxa"/>
          </w:tcPr>
          <w:p w14:paraId="7D50AB47"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15-16</w:t>
            </w:r>
          </w:p>
        </w:tc>
        <w:tc>
          <w:tcPr>
            <w:tcW w:w="5437" w:type="dxa"/>
          </w:tcPr>
          <w:p w14:paraId="1AC7CBEA" w14:textId="77777777" w:rsidR="00182B8A" w:rsidRPr="00182B8A" w:rsidRDefault="00182B8A" w:rsidP="00182B8A">
            <w:pPr>
              <w:rPr>
                <w:rFonts w:asciiTheme="majorHAnsi" w:eastAsia="Calibri" w:hAnsiTheme="majorHAnsi" w:cstheme="majorHAnsi"/>
              </w:rPr>
            </w:pP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16 er høyeste punkt på naturlig terreng. Største delen av tomta ligger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13-14. Det er stor høydeforskjell til de nærmeste hyttene jf. teks for tomt 100. Det kan derfor tillates noe større fleksibilitet i forhold til naturlig terreng. </w:t>
            </w:r>
          </w:p>
        </w:tc>
        <w:tc>
          <w:tcPr>
            <w:tcW w:w="835" w:type="dxa"/>
          </w:tcPr>
          <w:p w14:paraId="7DE6931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7E8DE0CC" w14:textId="77777777" w:rsidTr="00087BA4">
        <w:tc>
          <w:tcPr>
            <w:tcW w:w="689" w:type="dxa"/>
          </w:tcPr>
          <w:p w14:paraId="7D9E5EA3"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113</w:t>
            </w:r>
          </w:p>
        </w:tc>
        <w:tc>
          <w:tcPr>
            <w:tcW w:w="862" w:type="dxa"/>
          </w:tcPr>
          <w:p w14:paraId="3FA196F0" w14:textId="77777777" w:rsidR="00182B8A" w:rsidRPr="00182B8A" w:rsidRDefault="00182B8A" w:rsidP="00182B8A">
            <w:pPr>
              <w:rPr>
                <w:rFonts w:asciiTheme="majorHAnsi" w:eastAsia="Calibri" w:hAnsiTheme="majorHAnsi" w:cstheme="majorHAnsi"/>
              </w:rPr>
            </w:pPr>
          </w:p>
        </w:tc>
        <w:tc>
          <w:tcPr>
            <w:tcW w:w="1219" w:type="dxa"/>
          </w:tcPr>
          <w:p w14:paraId="35285B9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29-30</w:t>
            </w:r>
          </w:p>
        </w:tc>
        <w:tc>
          <w:tcPr>
            <w:tcW w:w="5437" w:type="dxa"/>
          </w:tcPr>
          <w:p w14:paraId="684F7B7C"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w:t>
            </w:r>
            <w:proofErr w:type="spellStart"/>
            <w:r w:rsidRPr="00182B8A">
              <w:rPr>
                <w:rFonts w:asciiTheme="majorHAnsi" w:eastAsia="Calibri" w:hAnsiTheme="majorHAnsi" w:cstheme="majorHAnsi"/>
              </w:rPr>
              <w:t>Pga</w:t>
            </w:r>
            <w:proofErr w:type="spellEnd"/>
            <w:r w:rsidRPr="00182B8A">
              <w:rPr>
                <w:rFonts w:asciiTheme="majorHAnsi" w:eastAsia="Calibri" w:hAnsiTheme="majorHAnsi" w:cstheme="majorHAnsi"/>
              </w:rPr>
              <w:t xml:space="preserve"> bakenforliggende terreng kan det være hensiktsmessig å bygge med mindre grunnflate i to etasjer.</w:t>
            </w:r>
          </w:p>
        </w:tc>
        <w:tc>
          <w:tcPr>
            <w:tcW w:w="835" w:type="dxa"/>
          </w:tcPr>
          <w:p w14:paraId="4C414200"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1-2</w:t>
            </w:r>
          </w:p>
        </w:tc>
      </w:tr>
      <w:tr w:rsidR="00182B8A" w:rsidRPr="00182B8A" w14:paraId="5A251A55" w14:textId="77777777" w:rsidTr="00087BA4">
        <w:tc>
          <w:tcPr>
            <w:tcW w:w="689" w:type="dxa"/>
          </w:tcPr>
          <w:p w14:paraId="23F5FA68"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114</w:t>
            </w:r>
          </w:p>
        </w:tc>
        <w:tc>
          <w:tcPr>
            <w:tcW w:w="862" w:type="dxa"/>
          </w:tcPr>
          <w:p w14:paraId="2E942AD8" w14:textId="77777777" w:rsidR="00182B8A" w:rsidRPr="00182B8A" w:rsidRDefault="00182B8A" w:rsidP="00182B8A">
            <w:pPr>
              <w:rPr>
                <w:rFonts w:asciiTheme="majorHAnsi" w:eastAsia="Calibri" w:hAnsiTheme="majorHAnsi" w:cstheme="majorHAnsi"/>
              </w:rPr>
            </w:pPr>
          </w:p>
        </w:tc>
        <w:tc>
          <w:tcPr>
            <w:tcW w:w="1219" w:type="dxa"/>
          </w:tcPr>
          <w:p w14:paraId="053C69C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30-31</w:t>
            </w:r>
          </w:p>
        </w:tc>
        <w:tc>
          <w:tcPr>
            <w:tcW w:w="5437" w:type="dxa"/>
          </w:tcPr>
          <w:p w14:paraId="79B1B6F3"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Etter terrengets høydekoter. </w:t>
            </w:r>
            <w:proofErr w:type="spellStart"/>
            <w:r w:rsidRPr="00182B8A">
              <w:rPr>
                <w:rFonts w:asciiTheme="majorHAnsi" w:eastAsia="Calibri" w:hAnsiTheme="majorHAnsi" w:cstheme="majorHAnsi"/>
              </w:rPr>
              <w:t>Pga</w:t>
            </w:r>
            <w:proofErr w:type="spellEnd"/>
            <w:r w:rsidRPr="00182B8A">
              <w:rPr>
                <w:rFonts w:asciiTheme="majorHAnsi" w:eastAsia="Calibri" w:hAnsiTheme="majorHAnsi" w:cstheme="majorHAnsi"/>
              </w:rPr>
              <w:t xml:space="preserve"> bakenforliggende terreng kan det være hensiktsmessig å bygge med mindre grunnflate i to etasjer.</w:t>
            </w:r>
          </w:p>
        </w:tc>
        <w:tc>
          <w:tcPr>
            <w:tcW w:w="835" w:type="dxa"/>
          </w:tcPr>
          <w:p w14:paraId="31C47E1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1-2</w:t>
            </w:r>
          </w:p>
        </w:tc>
      </w:tr>
      <w:tr w:rsidR="00182B8A" w:rsidRPr="00182B8A" w14:paraId="442A7056" w14:textId="77777777" w:rsidTr="00087BA4">
        <w:tc>
          <w:tcPr>
            <w:tcW w:w="689" w:type="dxa"/>
          </w:tcPr>
          <w:p w14:paraId="5C7005A5"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117</w:t>
            </w:r>
          </w:p>
        </w:tc>
        <w:tc>
          <w:tcPr>
            <w:tcW w:w="862" w:type="dxa"/>
          </w:tcPr>
          <w:p w14:paraId="509571D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24/146</w:t>
            </w:r>
          </w:p>
        </w:tc>
        <w:tc>
          <w:tcPr>
            <w:tcW w:w="1219" w:type="dxa"/>
          </w:tcPr>
          <w:p w14:paraId="103C47D4"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Maks </w:t>
            </w:r>
            <w:proofErr w:type="spellStart"/>
            <w:r w:rsidRPr="00182B8A">
              <w:rPr>
                <w:rFonts w:asciiTheme="majorHAnsi" w:eastAsia="Calibri" w:hAnsiTheme="majorHAnsi" w:cstheme="majorHAnsi"/>
              </w:rPr>
              <w:t>ca</w:t>
            </w:r>
            <w:proofErr w:type="spellEnd"/>
            <w:r w:rsidRPr="00182B8A">
              <w:rPr>
                <w:rFonts w:asciiTheme="majorHAnsi" w:eastAsia="Calibri" w:hAnsiTheme="majorHAnsi" w:cstheme="majorHAnsi"/>
              </w:rPr>
              <w:t xml:space="preserve"> 13,2</w:t>
            </w:r>
          </w:p>
        </w:tc>
        <w:tc>
          <w:tcPr>
            <w:tcW w:w="5437" w:type="dxa"/>
          </w:tcPr>
          <w:p w14:paraId="739C4EE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I henhold til tegninger i gitt dispensasjon og rammetillatelse</w:t>
            </w:r>
          </w:p>
        </w:tc>
        <w:tc>
          <w:tcPr>
            <w:tcW w:w="835" w:type="dxa"/>
          </w:tcPr>
          <w:p w14:paraId="4E8AF6CA"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078B52D7" w14:textId="77777777" w:rsidTr="00087BA4">
        <w:tc>
          <w:tcPr>
            <w:tcW w:w="8207" w:type="dxa"/>
            <w:gridSpan w:val="4"/>
          </w:tcPr>
          <w:p w14:paraId="2B245BA0" w14:textId="77777777" w:rsidR="00182B8A" w:rsidRPr="00182B8A" w:rsidRDefault="00182B8A" w:rsidP="00182B8A">
            <w:pPr>
              <w:rPr>
                <w:rFonts w:asciiTheme="majorHAnsi" w:eastAsia="Calibri" w:hAnsiTheme="majorHAnsi" w:cstheme="majorHAnsi"/>
                <w:b/>
                <w:i/>
              </w:rPr>
            </w:pPr>
            <w:r w:rsidRPr="00182B8A">
              <w:rPr>
                <w:rFonts w:asciiTheme="majorHAnsi" w:eastAsia="Calibri" w:hAnsiTheme="majorHAnsi" w:cstheme="majorHAnsi"/>
                <w:b/>
                <w:i/>
              </w:rPr>
              <w:t>Fortetting sør i etablert felt:</w:t>
            </w:r>
          </w:p>
        </w:tc>
        <w:tc>
          <w:tcPr>
            <w:tcW w:w="835" w:type="dxa"/>
          </w:tcPr>
          <w:p w14:paraId="2CDBCE6F" w14:textId="77777777" w:rsidR="00182B8A" w:rsidRPr="00182B8A" w:rsidRDefault="00182B8A" w:rsidP="00182B8A">
            <w:pPr>
              <w:rPr>
                <w:rFonts w:asciiTheme="majorHAnsi" w:eastAsia="Calibri" w:hAnsiTheme="majorHAnsi" w:cstheme="majorHAnsi"/>
                <w:i/>
              </w:rPr>
            </w:pPr>
          </w:p>
        </w:tc>
      </w:tr>
      <w:tr w:rsidR="00182B8A" w:rsidRPr="00182B8A" w14:paraId="2026EB25" w14:textId="77777777" w:rsidTr="00087BA4">
        <w:tc>
          <w:tcPr>
            <w:tcW w:w="689" w:type="dxa"/>
          </w:tcPr>
          <w:p w14:paraId="3791666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62</w:t>
            </w:r>
          </w:p>
        </w:tc>
        <w:tc>
          <w:tcPr>
            <w:tcW w:w="862" w:type="dxa"/>
          </w:tcPr>
          <w:p w14:paraId="60136B84"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24/164</w:t>
            </w:r>
          </w:p>
        </w:tc>
        <w:tc>
          <w:tcPr>
            <w:tcW w:w="1219" w:type="dxa"/>
          </w:tcPr>
          <w:p w14:paraId="641093D2"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19-20</w:t>
            </w:r>
          </w:p>
        </w:tc>
        <w:tc>
          <w:tcPr>
            <w:tcW w:w="5437" w:type="dxa"/>
          </w:tcPr>
          <w:p w14:paraId="6B03DC9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I henhold til eksisterende planert tomt</w:t>
            </w:r>
          </w:p>
        </w:tc>
        <w:tc>
          <w:tcPr>
            <w:tcW w:w="835" w:type="dxa"/>
          </w:tcPr>
          <w:p w14:paraId="0E319B7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44656B35" w14:textId="77777777" w:rsidTr="00087BA4">
        <w:tc>
          <w:tcPr>
            <w:tcW w:w="689" w:type="dxa"/>
          </w:tcPr>
          <w:p w14:paraId="52B8E613"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162</w:t>
            </w:r>
          </w:p>
        </w:tc>
        <w:tc>
          <w:tcPr>
            <w:tcW w:w="862" w:type="dxa"/>
          </w:tcPr>
          <w:p w14:paraId="1A5F43AB"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24/11</w:t>
            </w:r>
          </w:p>
        </w:tc>
        <w:tc>
          <w:tcPr>
            <w:tcW w:w="1219" w:type="dxa"/>
          </w:tcPr>
          <w:p w14:paraId="53B3A5A7"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13,5-14,5</w:t>
            </w:r>
          </w:p>
        </w:tc>
        <w:tc>
          <w:tcPr>
            <w:tcW w:w="5437" w:type="dxa"/>
          </w:tcPr>
          <w:p w14:paraId="2DE6C9CA"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Etter terrengets høydekoter.</w:t>
            </w:r>
          </w:p>
        </w:tc>
        <w:tc>
          <w:tcPr>
            <w:tcW w:w="835" w:type="dxa"/>
          </w:tcPr>
          <w:p w14:paraId="09D82739"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w:t>
            </w:r>
          </w:p>
        </w:tc>
      </w:tr>
      <w:tr w:rsidR="00182B8A" w:rsidRPr="00182B8A" w14:paraId="3F62BA6F" w14:textId="77777777" w:rsidTr="00087BA4">
        <w:tc>
          <w:tcPr>
            <w:tcW w:w="689" w:type="dxa"/>
          </w:tcPr>
          <w:p w14:paraId="01CE9E42"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133</w:t>
            </w:r>
          </w:p>
        </w:tc>
        <w:tc>
          <w:tcPr>
            <w:tcW w:w="862" w:type="dxa"/>
          </w:tcPr>
          <w:p w14:paraId="6E9A00D2" w14:textId="77777777" w:rsidR="00182B8A" w:rsidRPr="00182B8A" w:rsidRDefault="00182B8A" w:rsidP="00182B8A">
            <w:pPr>
              <w:rPr>
                <w:rFonts w:asciiTheme="majorHAnsi" w:eastAsia="Calibri" w:hAnsiTheme="majorHAnsi" w:cstheme="majorHAnsi"/>
              </w:rPr>
            </w:pPr>
          </w:p>
        </w:tc>
        <w:tc>
          <w:tcPr>
            <w:tcW w:w="1219" w:type="dxa"/>
          </w:tcPr>
          <w:p w14:paraId="251E76FF"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15-16</w:t>
            </w:r>
          </w:p>
          <w:p w14:paraId="1CC7E50A"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Nedre plan</w:t>
            </w:r>
          </w:p>
        </w:tc>
        <w:tc>
          <w:tcPr>
            <w:tcW w:w="5437" w:type="dxa"/>
          </w:tcPr>
          <w:p w14:paraId="3BAA604A"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Planeres i to plan. Parkering og inngang på øvre plan</w:t>
            </w:r>
          </w:p>
        </w:tc>
        <w:tc>
          <w:tcPr>
            <w:tcW w:w="835" w:type="dxa"/>
          </w:tcPr>
          <w:p w14:paraId="123CBE7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w:t>
            </w:r>
          </w:p>
        </w:tc>
      </w:tr>
      <w:tr w:rsidR="00182B8A" w:rsidRPr="00182B8A" w14:paraId="51B8EDE2" w14:textId="77777777" w:rsidTr="00087BA4">
        <w:tc>
          <w:tcPr>
            <w:tcW w:w="689" w:type="dxa"/>
          </w:tcPr>
          <w:p w14:paraId="499715C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43</w:t>
            </w:r>
          </w:p>
        </w:tc>
        <w:tc>
          <w:tcPr>
            <w:tcW w:w="862" w:type="dxa"/>
          </w:tcPr>
          <w:p w14:paraId="442C65BD" w14:textId="77777777" w:rsidR="00182B8A" w:rsidRPr="00182B8A" w:rsidRDefault="00182B8A" w:rsidP="00182B8A">
            <w:pPr>
              <w:rPr>
                <w:rFonts w:asciiTheme="majorHAnsi" w:eastAsia="Calibri" w:hAnsiTheme="majorHAnsi" w:cstheme="majorHAnsi"/>
              </w:rPr>
            </w:pPr>
          </w:p>
        </w:tc>
        <w:tc>
          <w:tcPr>
            <w:tcW w:w="1219" w:type="dxa"/>
          </w:tcPr>
          <w:p w14:paraId="7647DEB2"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25-26</w:t>
            </w:r>
          </w:p>
          <w:p w14:paraId="3E37471A"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Nedre plan</w:t>
            </w:r>
          </w:p>
        </w:tc>
        <w:tc>
          <w:tcPr>
            <w:tcW w:w="5437" w:type="dxa"/>
          </w:tcPr>
          <w:p w14:paraId="69AF94C6"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Planeres i to plan i </w:t>
            </w:r>
            <w:proofErr w:type="spellStart"/>
            <w:r w:rsidRPr="00182B8A">
              <w:rPr>
                <w:rFonts w:asciiTheme="majorHAnsi" w:eastAsia="Calibri" w:hAnsiTheme="majorHAnsi" w:cstheme="majorHAnsi"/>
              </w:rPr>
              <w:t>hht</w:t>
            </w:r>
            <w:proofErr w:type="spellEnd"/>
            <w:r w:rsidRPr="00182B8A">
              <w:rPr>
                <w:rFonts w:asciiTheme="majorHAnsi" w:eastAsia="Calibri" w:hAnsiTheme="majorHAnsi" w:cstheme="majorHAnsi"/>
              </w:rPr>
              <w:t>. bestemmelser. Parkering og inngang på øvre plan</w:t>
            </w:r>
          </w:p>
        </w:tc>
        <w:tc>
          <w:tcPr>
            <w:tcW w:w="835" w:type="dxa"/>
          </w:tcPr>
          <w:p w14:paraId="0FEB5217"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2</w:t>
            </w:r>
          </w:p>
        </w:tc>
      </w:tr>
      <w:tr w:rsidR="00182B8A" w:rsidRPr="00182B8A" w14:paraId="6EDD5AF4" w14:textId="77777777" w:rsidTr="00087BA4">
        <w:tc>
          <w:tcPr>
            <w:tcW w:w="9042" w:type="dxa"/>
            <w:gridSpan w:val="5"/>
          </w:tcPr>
          <w:p w14:paraId="3E8AD36A" w14:textId="77777777" w:rsidR="00182B8A" w:rsidRPr="00182B8A" w:rsidRDefault="00182B8A" w:rsidP="00182B8A">
            <w:pPr>
              <w:rPr>
                <w:rFonts w:asciiTheme="majorHAnsi" w:eastAsia="Calibri" w:hAnsiTheme="majorHAnsi" w:cstheme="majorHAnsi"/>
                <w:b/>
                <w:i/>
              </w:rPr>
            </w:pPr>
            <w:bookmarkStart w:id="2" w:name="_Hlk54683797"/>
            <w:r w:rsidRPr="00182B8A">
              <w:rPr>
                <w:rFonts w:asciiTheme="majorHAnsi" w:eastAsia="Calibri" w:hAnsiTheme="majorHAnsi" w:cstheme="majorHAnsi"/>
                <w:b/>
                <w:i/>
              </w:rPr>
              <w:t>Øvrig felt:</w:t>
            </w:r>
          </w:p>
        </w:tc>
      </w:tr>
      <w:tr w:rsidR="00182B8A" w:rsidRPr="00182B8A" w14:paraId="7A217D27" w14:textId="77777777" w:rsidTr="00087BA4">
        <w:tc>
          <w:tcPr>
            <w:tcW w:w="689" w:type="dxa"/>
          </w:tcPr>
          <w:p w14:paraId="3CF72D7D"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10</w:t>
            </w:r>
          </w:p>
        </w:tc>
        <w:tc>
          <w:tcPr>
            <w:tcW w:w="862" w:type="dxa"/>
          </w:tcPr>
          <w:p w14:paraId="7198EF25" w14:textId="77777777" w:rsidR="00182B8A" w:rsidRPr="00182B8A" w:rsidRDefault="00182B8A" w:rsidP="00182B8A">
            <w:pPr>
              <w:rPr>
                <w:rFonts w:asciiTheme="majorHAnsi" w:eastAsia="Calibri" w:hAnsiTheme="majorHAnsi" w:cstheme="majorHAnsi"/>
              </w:rPr>
            </w:pPr>
          </w:p>
        </w:tc>
        <w:tc>
          <w:tcPr>
            <w:tcW w:w="1219" w:type="dxa"/>
          </w:tcPr>
          <w:p w14:paraId="131B5D5F"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66-67</w:t>
            </w:r>
          </w:p>
        </w:tc>
        <w:tc>
          <w:tcPr>
            <w:tcW w:w="5437" w:type="dxa"/>
          </w:tcPr>
          <w:p w14:paraId="1BD9D3F7"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I </w:t>
            </w:r>
            <w:proofErr w:type="spellStart"/>
            <w:r w:rsidRPr="00182B8A">
              <w:rPr>
                <w:rFonts w:asciiTheme="majorHAnsi" w:eastAsia="Calibri" w:hAnsiTheme="majorHAnsi" w:cstheme="majorHAnsi"/>
              </w:rPr>
              <w:t>hht</w:t>
            </w:r>
            <w:proofErr w:type="spellEnd"/>
            <w:r w:rsidRPr="00182B8A">
              <w:rPr>
                <w:rFonts w:asciiTheme="majorHAnsi" w:eastAsia="Calibri" w:hAnsiTheme="majorHAnsi" w:cstheme="majorHAnsi"/>
              </w:rPr>
              <w:t>. bestemmelser</w:t>
            </w:r>
          </w:p>
        </w:tc>
        <w:tc>
          <w:tcPr>
            <w:tcW w:w="835" w:type="dxa"/>
          </w:tcPr>
          <w:p w14:paraId="0EA56507"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1-2</w:t>
            </w:r>
          </w:p>
        </w:tc>
      </w:tr>
      <w:bookmarkEnd w:id="2"/>
    </w:tbl>
    <w:p w14:paraId="71CB4989" w14:textId="3277FF9C" w:rsidR="00182B8A" w:rsidRDefault="00182B8A" w:rsidP="00182B8A">
      <w:pPr>
        <w:rPr>
          <w:rFonts w:asciiTheme="majorHAnsi" w:eastAsia="Calibri" w:hAnsiTheme="majorHAnsi" w:cstheme="majorHAnsi"/>
        </w:rPr>
      </w:pPr>
    </w:p>
    <w:p w14:paraId="4D438016" w14:textId="77777777" w:rsidR="00182B8A" w:rsidRPr="00182B8A" w:rsidRDefault="00182B8A" w:rsidP="00182B8A">
      <w:pPr>
        <w:rPr>
          <w:rFonts w:asciiTheme="majorHAnsi" w:eastAsia="Calibri" w:hAnsiTheme="majorHAnsi" w:cstheme="majorHAnsi"/>
          <w:b/>
        </w:rPr>
      </w:pPr>
      <w:r w:rsidRPr="00182B8A">
        <w:rPr>
          <w:rFonts w:asciiTheme="majorHAnsi" w:eastAsia="Calibri" w:hAnsiTheme="majorHAnsi" w:cstheme="majorHAnsi"/>
          <w:b/>
        </w:rPr>
        <w:t>Formulering av bestemmelser</w:t>
      </w:r>
    </w:p>
    <w:p w14:paraId="31959C04" w14:textId="77777777" w:rsidR="00182B8A" w:rsidRPr="00182B8A" w:rsidRDefault="00182B8A" w:rsidP="00182B8A">
      <w:pPr>
        <w:rPr>
          <w:rFonts w:asciiTheme="majorHAnsi" w:eastAsia="Calibri" w:hAnsiTheme="majorHAnsi" w:cstheme="majorHAnsi"/>
          <w:u w:val="single"/>
        </w:rPr>
      </w:pPr>
      <w:r w:rsidRPr="00182B8A">
        <w:rPr>
          <w:rFonts w:asciiTheme="majorHAnsi" w:eastAsia="Calibri" w:hAnsiTheme="majorHAnsi" w:cstheme="majorHAnsi"/>
          <w:u w:val="single"/>
        </w:rPr>
        <w:t>Forslag til endring § 3.2:</w:t>
      </w:r>
    </w:p>
    <w:p w14:paraId="538F1EFE"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Planering av tomter i feltet skal gjøres med tanke på en god tilpasning til omgivelser og landskap. Tomter kan planeres innenfor byggegrensen. Utenfor byggegrensen kan det tillates planering for uthus/ garasje jf. §3.7, samt for avkjørsel og eventuell tilpasning til adkomstvei.</w:t>
      </w:r>
    </w:p>
    <w:p w14:paraId="34A4D270"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Utenfor byggegrensen, men innenfor tomtegrensen, tillates forstøtningsmurer og fyllinger jf. § 3.3. Fyllinger tillates frem til nabogrense selv om fyllingen kan defineres som et vesentlig terrenginngrep.</w:t>
      </w:r>
    </w:p>
    <w:p w14:paraId="3229D633"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Tomt 55 skal planeres på følgende måte: Hovedbygg skal ligge inntil fjellskjæring og planeringshøyde rundt bygget skal være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22. Eventuell garasje / uthus skal ligge på et lavere plan, på </w:t>
      </w:r>
      <w:proofErr w:type="spellStart"/>
      <w:r w:rsidRPr="00182B8A">
        <w:rPr>
          <w:rFonts w:asciiTheme="majorHAnsi" w:eastAsia="Calibri" w:hAnsiTheme="majorHAnsi" w:cstheme="majorHAnsi"/>
        </w:rPr>
        <w:t>kote</w:t>
      </w:r>
      <w:proofErr w:type="spellEnd"/>
      <w:r w:rsidRPr="00182B8A">
        <w:rPr>
          <w:rFonts w:asciiTheme="majorHAnsi" w:eastAsia="Calibri" w:hAnsiTheme="majorHAnsi" w:cstheme="majorHAnsi"/>
        </w:rPr>
        <w:t xml:space="preserve"> 20.</w:t>
      </w:r>
    </w:p>
    <w:p w14:paraId="0A0B2F42" w14:textId="77777777" w:rsidR="00182B8A" w:rsidRPr="00182B8A" w:rsidRDefault="00182B8A" w:rsidP="00182B8A">
      <w:pPr>
        <w:rPr>
          <w:rFonts w:asciiTheme="majorHAnsi" w:eastAsia="Calibri" w:hAnsiTheme="majorHAnsi" w:cstheme="majorHAnsi"/>
          <w:b/>
        </w:rPr>
      </w:pPr>
    </w:p>
    <w:p w14:paraId="6A20AA73" w14:textId="77777777" w:rsidR="00182B8A" w:rsidRPr="00182B8A" w:rsidRDefault="00182B8A" w:rsidP="00182B8A">
      <w:pPr>
        <w:rPr>
          <w:rFonts w:asciiTheme="majorHAnsi" w:eastAsia="Calibri" w:hAnsiTheme="majorHAnsi" w:cstheme="majorHAnsi"/>
          <w:u w:val="single"/>
        </w:rPr>
      </w:pPr>
      <w:proofErr w:type="spellStart"/>
      <w:r w:rsidRPr="00182B8A">
        <w:rPr>
          <w:rFonts w:asciiTheme="majorHAnsi" w:eastAsia="Calibri" w:hAnsiTheme="majorHAnsi" w:cstheme="majorHAnsi"/>
          <w:u w:val="single"/>
        </w:rPr>
        <w:t>Forlsag</w:t>
      </w:r>
      <w:proofErr w:type="spellEnd"/>
      <w:r w:rsidRPr="00182B8A">
        <w:rPr>
          <w:rFonts w:asciiTheme="majorHAnsi" w:eastAsia="Calibri" w:hAnsiTheme="majorHAnsi" w:cstheme="majorHAnsi"/>
          <w:u w:val="single"/>
        </w:rPr>
        <w:t xml:space="preserve"> til endring § 3.5:</w:t>
      </w:r>
    </w:p>
    <w:p w14:paraId="0237F5D1"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Dagens tekst utgår – krav om to plan er definert i §§ 3.2 og 3.8</w:t>
      </w:r>
    </w:p>
    <w:p w14:paraId="37DE05F4"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lastRenderedPageBreak/>
        <w:t xml:space="preserve">Det legges i stedet inn en bestemmelse om krav til samlet søknad om opparbeidelse av vei og tomter for følgende områder: </w:t>
      </w:r>
    </w:p>
    <w:p w14:paraId="5B972FDE" w14:textId="77777777" w:rsidR="00182B8A" w:rsidRPr="00182B8A" w:rsidRDefault="00182B8A" w:rsidP="00182B8A">
      <w:pPr>
        <w:numPr>
          <w:ilvl w:val="0"/>
          <w:numId w:val="2"/>
        </w:numPr>
        <w:spacing w:after="0" w:line="264" w:lineRule="auto"/>
        <w:contextualSpacing/>
        <w:rPr>
          <w:rFonts w:asciiTheme="majorHAnsi" w:eastAsia="Calibri" w:hAnsiTheme="majorHAnsi" w:cstheme="majorHAnsi"/>
        </w:rPr>
      </w:pPr>
      <w:r w:rsidRPr="00182B8A">
        <w:rPr>
          <w:rFonts w:asciiTheme="majorHAnsi" w:eastAsia="Calibri" w:hAnsiTheme="majorHAnsi" w:cstheme="majorHAnsi"/>
        </w:rPr>
        <w:t>FF 1</w:t>
      </w:r>
    </w:p>
    <w:p w14:paraId="52143A67" w14:textId="77777777" w:rsidR="00182B8A" w:rsidRPr="00182B8A" w:rsidRDefault="00182B8A" w:rsidP="00182B8A">
      <w:pPr>
        <w:numPr>
          <w:ilvl w:val="0"/>
          <w:numId w:val="2"/>
        </w:numPr>
        <w:spacing w:after="0" w:line="264" w:lineRule="auto"/>
        <w:contextualSpacing/>
        <w:rPr>
          <w:rFonts w:asciiTheme="majorHAnsi" w:eastAsia="Calibri" w:hAnsiTheme="majorHAnsi" w:cstheme="majorHAnsi"/>
        </w:rPr>
      </w:pPr>
      <w:r w:rsidRPr="00182B8A">
        <w:rPr>
          <w:rFonts w:asciiTheme="majorHAnsi" w:eastAsia="Calibri" w:hAnsiTheme="majorHAnsi" w:cstheme="majorHAnsi"/>
        </w:rPr>
        <w:t>FF 3-6</w:t>
      </w:r>
    </w:p>
    <w:p w14:paraId="6D116AB1" w14:textId="77777777" w:rsidR="00182B8A" w:rsidRPr="00182B8A" w:rsidRDefault="00182B8A" w:rsidP="00182B8A">
      <w:pPr>
        <w:numPr>
          <w:ilvl w:val="0"/>
          <w:numId w:val="2"/>
        </w:numPr>
        <w:spacing w:after="0" w:line="264" w:lineRule="auto"/>
        <w:contextualSpacing/>
        <w:rPr>
          <w:rFonts w:asciiTheme="majorHAnsi" w:eastAsia="Calibri" w:hAnsiTheme="majorHAnsi" w:cstheme="majorHAnsi"/>
        </w:rPr>
      </w:pPr>
      <w:r w:rsidRPr="00182B8A">
        <w:rPr>
          <w:rFonts w:asciiTheme="majorHAnsi" w:eastAsia="Calibri" w:hAnsiTheme="majorHAnsi" w:cstheme="majorHAnsi"/>
        </w:rPr>
        <w:t>FF 38</w:t>
      </w:r>
    </w:p>
    <w:p w14:paraId="5036EA02" w14:textId="77777777" w:rsidR="00182B8A" w:rsidRPr="00182B8A" w:rsidRDefault="00182B8A" w:rsidP="00182B8A">
      <w:pPr>
        <w:numPr>
          <w:ilvl w:val="0"/>
          <w:numId w:val="2"/>
        </w:numPr>
        <w:spacing w:after="0" w:line="264" w:lineRule="auto"/>
        <w:contextualSpacing/>
        <w:rPr>
          <w:rFonts w:asciiTheme="majorHAnsi" w:eastAsia="Calibri" w:hAnsiTheme="majorHAnsi" w:cstheme="majorHAnsi"/>
        </w:rPr>
      </w:pPr>
      <w:r w:rsidRPr="00182B8A">
        <w:rPr>
          <w:rFonts w:asciiTheme="majorHAnsi" w:eastAsia="Calibri" w:hAnsiTheme="majorHAnsi" w:cstheme="majorHAnsi"/>
        </w:rPr>
        <w:t>FF 54-58</w:t>
      </w:r>
    </w:p>
    <w:p w14:paraId="65BC232B" w14:textId="77777777" w:rsidR="00182B8A" w:rsidRPr="00182B8A" w:rsidRDefault="00182B8A" w:rsidP="00182B8A">
      <w:pPr>
        <w:numPr>
          <w:ilvl w:val="0"/>
          <w:numId w:val="2"/>
        </w:numPr>
        <w:spacing w:after="0" w:line="264" w:lineRule="auto"/>
        <w:contextualSpacing/>
        <w:rPr>
          <w:rFonts w:asciiTheme="majorHAnsi" w:eastAsia="Calibri" w:hAnsiTheme="majorHAnsi" w:cstheme="majorHAnsi"/>
        </w:rPr>
      </w:pPr>
      <w:r w:rsidRPr="00182B8A">
        <w:rPr>
          <w:rFonts w:asciiTheme="majorHAnsi" w:eastAsia="Calibri" w:hAnsiTheme="majorHAnsi" w:cstheme="majorHAnsi"/>
        </w:rPr>
        <w:t>FF 59-64</w:t>
      </w:r>
    </w:p>
    <w:p w14:paraId="7D9E1DA8" w14:textId="77777777" w:rsidR="00182B8A" w:rsidRPr="00182B8A" w:rsidRDefault="00182B8A" w:rsidP="00182B8A">
      <w:pPr>
        <w:rPr>
          <w:rFonts w:asciiTheme="majorHAnsi" w:eastAsia="Calibri" w:hAnsiTheme="majorHAnsi" w:cstheme="majorHAnsi"/>
        </w:rPr>
      </w:pPr>
    </w:p>
    <w:p w14:paraId="35E4AB98" w14:textId="77777777" w:rsidR="00182B8A" w:rsidRPr="00182B8A" w:rsidRDefault="00182B8A" w:rsidP="00182B8A">
      <w:pPr>
        <w:rPr>
          <w:rFonts w:asciiTheme="majorHAnsi" w:eastAsia="Calibri" w:hAnsiTheme="majorHAnsi" w:cstheme="majorHAnsi"/>
          <w:u w:val="single"/>
        </w:rPr>
      </w:pPr>
      <w:r w:rsidRPr="00182B8A">
        <w:rPr>
          <w:rFonts w:asciiTheme="majorHAnsi" w:eastAsia="Calibri" w:hAnsiTheme="majorHAnsi" w:cstheme="majorHAnsi"/>
          <w:u w:val="single"/>
        </w:rPr>
        <w:t>Forslag til endring § 3.8:</w:t>
      </w:r>
    </w:p>
    <w:p w14:paraId="2097BFE9" w14:textId="77777777" w:rsidR="00182B8A" w:rsidRPr="00182B8A" w:rsidRDefault="00182B8A" w:rsidP="00182B8A">
      <w:pPr>
        <w:rPr>
          <w:rFonts w:asciiTheme="majorHAnsi" w:eastAsia="Calibri" w:hAnsiTheme="majorHAnsi" w:cstheme="majorHAnsi"/>
        </w:rPr>
      </w:pPr>
      <w:r w:rsidRPr="00182B8A">
        <w:rPr>
          <w:rFonts w:asciiTheme="majorHAnsi" w:eastAsia="Calibri" w:hAnsiTheme="majorHAnsi" w:cstheme="majorHAnsi"/>
        </w:rPr>
        <w:t xml:space="preserve">3.8.3 utgår i gjeldende form, men tabell med </w:t>
      </w:r>
      <w:proofErr w:type="spellStart"/>
      <w:r w:rsidRPr="00182B8A">
        <w:rPr>
          <w:rFonts w:asciiTheme="majorHAnsi" w:eastAsia="Calibri" w:hAnsiTheme="majorHAnsi" w:cstheme="majorHAnsi"/>
        </w:rPr>
        <w:t>kotehøyde</w:t>
      </w:r>
      <w:proofErr w:type="spellEnd"/>
      <w:r w:rsidRPr="00182B8A">
        <w:rPr>
          <w:rFonts w:asciiTheme="majorHAnsi" w:eastAsia="Calibri" w:hAnsiTheme="majorHAnsi" w:cstheme="majorHAnsi"/>
        </w:rPr>
        <w:t>, beskrivelse og etasjeantall legges inn.</w:t>
      </w:r>
    </w:p>
    <w:p w14:paraId="4095C8C2" w14:textId="77777777" w:rsidR="00182B8A" w:rsidRPr="00182B8A" w:rsidRDefault="00182B8A" w:rsidP="00182B8A">
      <w:pPr>
        <w:rPr>
          <w:rFonts w:asciiTheme="majorHAnsi" w:eastAsia="Calibri" w:hAnsiTheme="majorHAnsi" w:cstheme="majorHAnsi"/>
        </w:rPr>
      </w:pPr>
    </w:p>
    <w:p w14:paraId="286A6071" w14:textId="77777777" w:rsidR="00182B8A" w:rsidRPr="00AD2A03" w:rsidRDefault="00182B8A" w:rsidP="00AD2A03">
      <w:pPr>
        <w:rPr>
          <w:rFonts w:asciiTheme="majorHAnsi" w:eastAsia="Calibri" w:hAnsiTheme="majorHAnsi" w:cstheme="majorHAnsi"/>
        </w:rPr>
      </w:pPr>
    </w:p>
    <w:p w14:paraId="1487152A" w14:textId="77777777" w:rsidR="00AD2A03" w:rsidRPr="00CB084A" w:rsidRDefault="00AD2A03" w:rsidP="007E2FAD">
      <w:pPr>
        <w:rPr>
          <w:b/>
          <w:sz w:val="24"/>
          <w:szCs w:val="24"/>
        </w:rPr>
      </w:pPr>
    </w:p>
    <w:sectPr w:rsidR="00AD2A03" w:rsidRPr="00CB08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236A6A"/>
    <w:multiLevelType w:val="hybridMultilevel"/>
    <w:tmpl w:val="607A8C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71C15B4F"/>
    <w:multiLevelType w:val="hybridMultilevel"/>
    <w:tmpl w:val="4B7A155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6BE"/>
    <w:rsid w:val="00081062"/>
    <w:rsid w:val="00094758"/>
    <w:rsid w:val="000B414E"/>
    <w:rsid w:val="00182B8A"/>
    <w:rsid w:val="005E48AA"/>
    <w:rsid w:val="0076633D"/>
    <w:rsid w:val="007E2FAD"/>
    <w:rsid w:val="009E318F"/>
    <w:rsid w:val="00AD2A03"/>
    <w:rsid w:val="00CB084A"/>
    <w:rsid w:val="00F716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3D5CA"/>
  <w15:chartTrackingRefBased/>
  <w15:docId w15:val="{9A8C1D96-F075-4F6C-AE6D-57D05FB6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ellrutenett1">
    <w:name w:val="Tabellrutenett1"/>
    <w:basedOn w:val="Vanligtabell"/>
    <w:uiPriority w:val="39"/>
    <w:rsid w:val="00182B8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EC95E2A22B769428C61F04F2CD1E01D" ma:contentTypeVersion="8" ma:contentTypeDescription="Opprett et nytt dokument." ma:contentTypeScope="" ma:versionID="796e5038f0873641354660d4a3c855e8">
  <xsd:schema xmlns:xsd="http://www.w3.org/2001/XMLSchema" xmlns:xs="http://www.w3.org/2001/XMLSchema" xmlns:p="http://schemas.microsoft.com/office/2006/metadata/properties" xmlns:ns3="5f2f65bc-2e1c-4650-bb12-ed6656fb6b5f" targetNamespace="http://schemas.microsoft.com/office/2006/metadata/properties" ma:root="true" ma:fieldsID="f32fe88282303606dc260fdfefcc0cc4" ns3:_="">
    <xsd:import namespace="5f2f65bc-2e1c-4650-bb12-ed6656fb6b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f65bc-2e1c-4650-bb12-ed6656fb6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AA1342-704C-46B1-AACE-3A9F97D524BB}">
  <ds:schemaRefs>
    <ds:schemaRef ds:uri="http://purl.org/dc/dcmitype/"/>
    <ds:schemaRef ds:uri="http://www.w3.org/XML/1998/namespace"/>
    <ds:schemaRef ds:uri="http://purl.org/dc/terms/"/>
    <ds:schemaRef ds:uri="5f2f65bc-2e1c-4650-bb12-ed6656fb6b5f"/>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80CC7BD-5EF8-4D04-A71C-DB1BE0DBA608}">
  <ds:schemaRefs>
    <ds:schemaRef ds:uri="http://schemas.microsoft.com/sharepoint/v3/contenttype/forms"/>
  </ds:schemaRefs>
</ds:datastoreItem>
</file>

<file path=customXml/itemProps3.xml><?xml version="1.0" encoding="utf-8"?>
<ds:datastoreItem xmlns:ds="http://schemas.openxmlformats.org/officeDocument/2006/customXml" ds:itemID="{4D0BA8B5-36FC-491A-A144-CD816F1C4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f65bc-2e1c-4650-bb12-ed6656fb6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1769</Words>
  <Characters>9380</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Torhild Hessevik Eikeland</dc:creator>
  <cp:keywords/>
  <dc:description/>
  <cp:lastModifiedBy>Torhild Hessevik Eikeland</cp:lastModifiedBy>
  <cp:revision>2</cp:revision>
  <dcterms:created xsi:type="dcterms:W3CDTF">2020-11-12T13:35:00Z</dcterms:created>
  <dcterms:modified xsi:type="dcterms:W3CDTF">2020-11-12T13:35:00Z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0x010100FEC95E2A22B769428C61F04F2CD1E01D</vt:lpwstr>
  </property>
</Properties>
</file>